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6DCA" w14:textId="58D4587C" w:rsidR="00F34210" w:rsidRPr="001A0CEF" w:rsidRDefault="00F34210" w:rsidP="00F34210">
      <w:pPr>
        <w:jc w:val="center"/>
        <w:rPr>
          <w:rFonts w:cs="Arial"/>
          <w:b/>
          <w:bCs/>
          <w:sz w:val="22"/>
          <w:szCs w:val="22"/>
        </w:rPr>
      </w:pPr>
      <w:bookmarkStart w:id="0" w:name="_Toc258568075"/>
      <w:bookmarkStart w:id="1" w:name="_Toc261269100"/>
      <w:bookmarkStart w:id="2" w:name="_Toc277858165"/>
      <w:r>
        <w:rPr>
          <w:rStyle w:val="Heading1Char"/>
        </w:rPr>
        <w:tab/>
      </w:r>
      <w:r w:rsidR="000C4939" w:rsidRPr="001A0CEF">
        <w:rPr>
          <w:b/>
          <w:bCs/>
          <w:noProof/>
          <w:sz w:val="28"/>
          <w:u w:val="single"/>
        </w:rPr>
        <w:drawing>
          <wp:anchor distT="0" distB="0" distL="114300" distR="114300" simplePos="0" relativeHeight="251689472" behindDoc="0" locked="0" layoutInCell="1" allowOverlap="1" wp14:anchorId="5A66825B" wp14:editId="5CECF66B">
            <wp:simplePos x="0" y="0"/>
            <wp:positionH relativeFrom="column">
              <wp:posOffset>1773555</wp:posOffset>
            </wp:positionH>
            <wp:positionV relativeFrom="paragraph">
              <wp:posOffset>216535</wp:posOffset>
            </wp:positionV>
            <wp:extent cx="2682240" cy="1787525"/>
            <wp:effectExtent l="0" t="0" r="0" b="0"/>
            <wp:wrapTopAndBottom/>
            <wp:docPr id="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78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4BAC4" w14:textId="77777777" w:rsidR="00F34210" w:rsidRPr="001A0CEF" w:rsidRDefault="00F34210" w:rsidP="00F34210">
      <w:pPr>
        <w:jc w:val="center"/>
        <w:rPr>
          <w:rFonts w:cs="Arial"/>
          <w:b/>
          <w:bCs/>
          <w:sz w:val="22"/>
          <w:szCs w:val="22"/>
        </w:rPr>
      </w:pPr>
    </w:p>
    <w:p w14:paraId="517DEFFB" w14:textId="3104225B" w:rsidR="00F34210" w:rsidRPr="001A0CEF" w:rsidRDefault="00F34210" w:rsidP="00F34210">
      <w:pPr>
        <w:jc w:val="center"/>
        <w:rPr>
          <w:rFonts w:cs="Arial"/>
          <w:b/>
          <w:bCs/>
          <w:sz w:val="32"/>
          <w:szCs w:val="32"/>
        </w:rPr>
      </w:pPr>
    </w:p>
    <w:p w14:paraId="676C56E8" w14:textId="77777777" w:rsidR="00F34210" w:rsidRPr="00BB1DD9" w:rsidRDefault="00F34210" w:rsidP="00BB1DD9">
      <w:pPr>
        <w:spacing w:line="360" w:lineRule="auto"/>
        <w:ind w:left="170"/>
        <w:rPr>
          <w:rFonts w:asciiTheme="minorHAnsi" w:hAnsiTheme="minorHAnsi" w:cstheme="minorHAnsi"/>
          <w:color w:val="5B9BD5"/>
          <w:lang w:val="en-US"/>
        </w:rPr>
      </w:pPr>
    </w:p>
    <w:p w14:paraId="424F039C" w14:textId="0C8A8530" w:rsidR="00F34210" w:rsidRPr="00BB1DD9" w:rsidRDefault="00F34210" w:rsidP="00BB1DD9">
      <w:pPr>
        <w:spacing w:line="360" w:lineRule="auto"/>
        <w:ind w:left="170"/>
        <w:jc w:val="center"/>
        <w:rPr>
          <w:rFonts w:asciiTheme="minorHAnsi" w:hAnsiTheme="minorHAnsi" w:cstheme="minorHAnsi"/>
          <w:lang w:val="en-US"/>
        </w:rPr>
      </w:pPr>
    </w:p>
    <w:p w14:paraId="77574097" w14:textId="373B5740" w:rsidR="00F34210" w:rsidRDefault="009C5373" w:rsidP="003411DC">
      <w:pPr>
        <w:spacing w:line="360" w:lineRule="auto"/>
        <w:ind w:left="170"/>
        <w:jc w:val="center"/>
        <w:rPr>
          <w:rFonts w:asciiTheme="minorHAnsi" w:eastAsia="Calibri" w:hAnsiTheme="minorHAnsi" w:cstheme="minorHAnsi"/>
          <w:b/>
          <w:caps/>
          <w:sz w:val="48"/>
          <w:szCs w:val="48"/>
          <w:lang w:eastAsia="en-GB"/>
        </w:rPr>
      </w:pPr>
      <w:r>
        <w:rPr>
          <w:rFonts w:asciiTheme="minorHAnsi" w:eastAsia="Calibri" w:hAnsiTheme="minorHAnsi" w:cstheme="minorHAnsi"/>
          <w:b/>
          <w:caps/>
          <w:sz w:val="48"/>
          <w:szCs w:val="48"/>
          <w:lang w:eastAsia="en-GB"/>
        </w:rPr>
        <w:t xml:space="preserve">draft </w:t>
      </w:r>
      <w:r w:rsidR="00366829">
        <w:rPr>
          <w:rFonts w:asciiTheme="minorHAnsi" w:eastAsia="Calibri" w:hAnsiTheme="minorHAnsi" w:cstheme="minorHAnsi"/>
          <w:b/>
          <w:caps/>
          <w:sz w:val="48"/>
          <w:szCs w:val="48"/>
          <w:lang w:eastAsia="en-GB"/>
        </w:rPr>
        <w:t>INFANT</w:t>
      </w:r>
      <w:r w:rsidR="003411DC" w:rsidRPr="003411DC">
        <w:rPr>
          <w:rFonts w:asciiTheme="minorHAnsi" w:eastAsia="Calibri" w:hAnsiTheme="minorHAnsi" w:cstheme="minorHAnsi"/>
          <w:b/>
          <w:caps/>
          <w:sz w:val="48"/>
          <w:szCs w:val="48"/>
          <w:lang w:eastAsia="en-GB"/>
        </w:rPr>
        <w:t xml:space="preserve"> School</w:t>
      </w:r>
      <w:r w:rsidR="003411DC">
        <w:rPr>
          <w:rFonts w:asciiTheme="minorHAnsi" w:eastAsia="Calibri" w:hAnsiTheme="minorHAnsi" w:cstheme="minorHAnsi"/>
          <w:b/>
          <w:caps/>
          <w:sz w:val="48"/>
          <w:szCs w:val="48"/>
          <w:lang w:eastAsia="en-GB"/>
        </w:rPr>
        <w:t xml:space="preserve"> </w:t>
      </w:r>
      <w:r w:rsidR="003411DC" w:rsidRPr="003411DC">
        <w:rPr>
          <w:rFonts w:asciiTheme="minorHAnsi" w:eastAsia="Calibri" w:hAnsiTheme="minorHAnsi" w:cstheme="minorHAnsi"/>
          <w:b/>
          <w:caps/>
          <w:sz w:val="48"/>
          <w:szCs w:val="48"/>
          <w:lang w:eastAsia="en-GB"/>
        </w:rPr>
        <w:t>Admissions Policy</w:t>
      </w:r>
    </w:p>
    <w:p w14:paraId="506B5E1C" w14:textId="72DE83EE" w:rsidR="002640CB" w:rsidRPr="00BB1DD9" w:rsidRDefault="002640CB" w:rsidP="003411DC">
      <w:pPr>
        <w:spacing w:line="360" w:lineRule="auto"/>
        <w:ind w:left="170"/>
        <w:jc w:val="center"/>
        <w:rPr>
          <w:rFonts w:asciiTheme="minorHAnsi" w:eastAsia="Calibri" w:hAnsiTheme="minorHAnsi" w:cstheme="minorHAnsi"/>
          <w:b/>
          <w:caps/>
          <w:color w:val="5B9BD5"/>
          <w:lang w:eastAsia="en-GB"/>
        </w:rPr>
      </w:pPr>
      <w:r>
        <w:rPr>
          <w:rFonts w:asciiTheme="minorHAnsi" w:eastAsia="Calibri" w:hAnsiTheme="minorHAnsi" w:cstheme="minorHAnsi"/>
          <w:b/>
          <w:caps/>
          <w:sz w:val="48"/>
          <w:szCs w:val="48"/>
          <w:lang w:eastAsia="en-GB"/>
        </w:rPr>
        <w:t>202</w:t>
      </w:r>
      <w:r w:rsidR="009D17B2">
        <w:rPr>
          <w:rFonts w:asciiTheme="minorHAnsi" w:eastAsia="Calibri" w:hAnsiTheme="minorHAnsi" w:cstheme="minorHAnsi"/>
          <w:b/>
          <w:caps/>
          <w:sz w:val="48"/>
          <w:szCs w:val="48"/>
          <w:lang w:eastAsia="en-GB"/>
        </w:rPr>
        <w:t>7</w:t>
      </w:r>
      <w:r>
        <w:rPr>
          <w:rFonts w:asciiTheme="minorHAnsi" w:eastAsia="Calibri" w:hAnsiTheme="minorHAnsi" w:cstheme="minorHAnsi"/>
          <w:b/>
          <w:caps/>
          <w:sz w:val="48"/>
          <w:szCs w:val="48"/>
          <w:lang w:eastAsia="en-GB"/>
        </w:rPr>
        <w:t>/202</w:t>
      </w:r>
      <w:r w:rsidR="009D17B2">
        <w:rPr>
          <w:rFonts w:asciiTheme="minorHAnsi" w:eastAsia="Calibri" w:hAnsiTheme="minorHAnsi" w:cstheme="minorHAnsi"/>
          <w:b/>
          <w:caps/>
          <w:sz w:val="48"/>
          <w:szCs w:val="48"/>
          <w:lang w:eastAsia="en-GB"/>
        </w:rPr>
        <w:t>8</w:t>
      </w:r>
      <w:r w:rsidR="009C5373">
        <w:rPr>
          <w:rFonts w:asciiTheme="minorHAnsi" w:eastAsia="Calibri" w:hAnsiTheme="minorHAnsi" w:cstheme="minorHAnsi"/>
          <w:b/>
          <w:caps/>
          <w:sz w:val="48"/>
          <w:szCs w:val="48"/>
          <w:lang w:eastAsia="en-GB"/>
        </w:rPr>
        <w:t xml:space="preserve"> (FOR CONSULTATION)</w:t>
      </w:r>
    </w:p>
    <w:p w14:paraId="6955DB10" w14:textId="53C63305" w:rsidR="00F34210" w:rsidRPr="00BB1DD9" w:rsidRDefault="00F34210" w:rsidP="00BB1DD9">
      <w:pPr>
        <w:spacing w:line="360" w:lineRule="auto"/>
        <w:ind w:left="170"/>
        <w:rPr>
          <w:rFonts w:asciiTheme="minorHAnsi" w:hAnsiTheme="minorHAnsi" w:cstheme="minorHAnsi"/>
          <w:b/>
          <w:u w:val="single"/>
          <w:lang w:val="en-US"/>
        </w:rPr>
      </w:pPr>
    </w:p>
    <w:p w14:paraId="4115E344" w14:textId="274E5B98" w:rsidR="00BB1DD9" w:rsidRDefault="00BB1DD9" w:rsidP="00BB1DD9">
      <w:pPr>
        <w:spacing w:line="360" w:lineRule="auto"/>
        <w:ind w:left="170"/>
        <w:jc w:val="center"/>
        <w:rPr>
          <w:rFonts w:asciiTheme="minorHAnsi" w:hAnsiTheme="minorHAnsi" w:cstheme="minorHAnsi"/>
          <w:b/>
          <w:u w:val="single"/>
          <w:lang w:val="en-US"/>
        </w:rPr>
      </w:pPr>
    </w:p>
    <w:p w14:paraId="7A9DA760" w14:textId="77777777" w:rsidR="00BB1DD9" w:rsidRDefault="00BB1DD9" w:rsidP="00BB1DD9">
      <w:pPr>
        <w:spacing w:line="360" w:lineRule="auto"/>
        <w:ind w:left="170"/>
        <w:jc w:val="center"/>
        <w:rPr>
          <w:rFonts w:asciiTheme="minorHAnsi" w:hAnsiTheme="minorHAnsi" w:cstheme="minorHAnsi"/>
          <w:b/>
          <w:u w:val="single"/>
          <w:lang w:val="en-US"/>
        </w:rPr>
      </w:pPr>
    </w:p>
    <w:p w14:paraId="482F625B" w14:textId="77777777" w:rsidR="00BB1DD9" w:rsidRDefault="00BB1DD9" w:rsidP="00BB1DD9">
      <w:pPr>
        <w:spacing w:line="360" w:lineRule="auto"/>
        <w:ind w:left="170"/>
        <w:jc w:val="center"/>
        <w:rPr>
          <w:rFonts w:asciiTheme="minorHAnsi" w:hAnsiTheme="minorHAnsi" w:cstheme="minorHAnsi"/>
          <w:b/>
          <w:u w:val="single"/>
          <w:lang w:val="en-US"/>
        </w:rPr>
      </w:pPr>
    </w:p>
    <w:p w14:paraId="2A81D32F" w14:textId="32D7EE59" w:rsidR="00BB1DD9" w:rsidRDefault="00BB1DD9" w:rsidP="00BB1DD9">
      <w:pPr>
        <w:spacing w:line="360" w:lineRule="auto"/>
        <w:ind w:left="170"/>
        <w:jc w:val="center"/>
        <w:rPr>
          <w:rFonts w:asciiTheme="minorHAnsi" w:hAnsiTheme="minorHAnsi" w:cstheme="minorHAnsi"/>
          <w:b/>
          <w:u w:val="single"/>
          <w:lang w:val="en-US"/>
        </w:rPr>
      </w:pPr>
    </w:p>
    <w:p w14:paraId="210242BF" w14:textId="77777777" w:rsidR="00F34210" w:rsidRPr="00BB1DD9" w:rsidRDefault="00F34210" w:rsidP="00BB1DD9">
      <w:pPr>
        <w:shd w:val="clear" w:color="auto" w:fill="FFFFFF"/>
        <w:spacing w:line="360" w:lineRule="auto"/>
        <w:ind w:left="170"/>
        <w:rPr>
          <w:rFonts w:asciiTheme="minorHAnsi" w:hAnsiTheme="minorHAnsi" w:cstheme="minorHAnsi"/>
          <w:lang w:eastAsia="en-GB"/>
        </w:rPr>
      </w:pPr>
    </w:p>
    <w:p w14:paraId="26FE826D" w14:textId="23C5C215" w:rsidR="00BB1DD9" w:rsidRDefault="00BB1DD9" w:rsidP="00BB1DD9">
      <w:pPr>
        <w:shd w:val="clear" w:color="auto" w:fill="FFFFFF"/>
        <w:spacing w:line="360" w:lineRule="auto"/>
        <w:ind w:left="170"/>
        <w:rPr>
          <w:rFonts w:asciiTheme="minorHAnsi" w:hAnsiTheme="minorHAnsi" w:cstheme="minorHAnsi"/>
          <w:lang w:eastAsia="en-GB"/>
        </w:rPr>
      </w:pPr>
    </w:p>
    <w:p w14:paraId="2FF80EC5" w14:textId="7FBF59EE" w:rsidR="00BB1DD9" w:rsidRPr="00BB1DD9" w:rsidRDefault="00BB1DD9" w:rsidP="00BB1DD9">
      <w:pPr>
        <w:shd w:val="clear" w:color="auto" w:fill="FFFFFF"/>
        <w:spacing w:line="360" w:lineRule="auto"/>
        <w:ind w:left="170"/>
        <w:rPr>
          <w:rFonts w:asciiTheme="minorHAnsi" w:hAnsiTheme="minorHAnsi" w:cstheme="minorHAnsi"/>
          <w:lang w:eastAsia="en-GB"/>
        </w:rPr>
      </w:pPr>
    </w:p>
    <w:p w14:paraId="6030D407" w14:textId="4691A5A6" w:rsidR="00F34210" w:rsidRPr="00BB1DD9" w:rsidRDefault="00F34210" w:rsidP="00BB1DD9">
      <w:pPr>
        <w:spacing w:line="360" w:lineRule="auto"/>
        <w:ind w:left="170"/>
        <w:rPr>
          <w:rFonts w:asciiTheme="minorHAnsi" w:hAnsiTheme="minorHAnsi" w:cstheme="minorHAnsi"/>
          <w:b/>
          <w:bCs/>
        </w:rPr>
      </w:pPr>
    </w:p>
    <w:p w14:paraId="4C4300B6" w14:textId="77777777" w:rsidR="00F34210" w:rsidRPr="00BB1DD9" w:rsidRDefault="00F34210" w:rsidP="00BB1DD9">
      <w:pPr>
        <w:pStyle w:val="Heading1"/>
        <w:tabs>
          <w:tab w:val="left" w:pos="4007"/>
        </w:tabs>
        <w:ind w:left="170"/>
        <w:jc w:val="left"/>
        <w:rPr>
          <w:rStyle w:val="Heading1Char"/>
          <w:rFonts w:asciiTheme="minorHAnsi" w:hAnsiTheme="minorHAnsi" w:cstheme="minorHAnsi"/>
          <w:sz w:val="24"/>
          <w:szCs w:val="24"/>
        </w:rPr>
      </w:pPr>
    </w:p>
    <w:p w14:paraId="4E02371D" w14:textId="77777777" w:rsidR="006929C3" w:rsidRDefault="00F34210" w:rsidP="00BB1DD9">
      <w:pPr>
        <w:pStyle w:val="Heading1"/>
        <w:ind w:left="170"/>
        <w:rPr>
          <w:rFonts w:asciiTheme="minorHAnsi" w:hAnsiTheme="minorHAnsi" w:cstheme="minorHAnsi"/>
          <w:sz w:val="24"/>
          <w:szCs w:val="24"/>
        </w:rPr>
      </w:pPr>
      <w:r w:rsidRPr="00BB1DD9">
        <w:rPr>
          <w:rFonts w:asciiTheme="minorHAnsi" w:hAnsiTheme="minorHAnsi" w:cstheme="minorHAnsi"/>
          <w:sz w:val="24"/>
          <w:szCs w:val="24"/>
        </w:rPr>
        <w:br w:type="page"/>
      </w:r>
      <w:bookmarkEnd w:id="0"/>
      <w:bookmarkEnd w:id="1"/>
      <w:bookmarkEnd w:id="2"/>
    </w:p>
    <w:p w14:paraId="2113D052" w14:textId="77777777" w:rsidR="002F3E86" w:rsidRDefault="002F3E86" w:rsidP="003411DC">
      <w:pPr>
        <w:spacing w:line="360" w:lineRule="auto"/>
        <w:ind w:left="170"/>
        <w:rPr>
          <w:rFonts w:asciiTheme="minorHAnsi" w:hAnsiTheme="minorHAnsi" w:cstheme="minorHAnsi"/>
          <w:color w:val="292526"/>
          <w:lang w:val="en-US"/>
        </w:rPr>
      </w:pPr>
    </w:p>
    <w:p w14:paraId="38C76C69" w14:textId="77777777" w:rsidR="002F3E86" w:rsidRPr="002F3E86" w:rsidRDefault="002F3E86" w:rsidP="002F3E86"/>
    <w:p w14:paraId="69EAB75A" w14:textId="77777777" w:rsidR="002F3E86" w:rsidRPr="00BB1DD9" w:rsidRDefault="002F3E86" w:rsidP="002F3E86">
      <w:pPr>
        <w:pStyle w:val="Heading1"/>
        <w:ind w:left="170"/>
        <w:rPr>
          <w:rStyle w:val="Heading1Char"/>
          <w:rFonts w:asciiTheme="minorHAnsi" w:hAnsiTheme="minorHAnsi" w:cstheme="minorHAnsi"/>
          <w:sz w:val="24"/>
          <w:szCs w:val="24"/>
          <w:u w:val="single"/>
        </w:rPr>
      </w:pPr>
      <w:r w:rsidRPr="00BB1DD9">
        <w:rPr>
          <w:rStyle w:val="Heading1Char"/>
          <w:rFonts w:asciiTheme="minorHAnsi" w:hAnsiTheme="minorHAnsi" w:cstheme="minorHAnsi"/>
          <w:sz w:val="24"/>
          <w:szCs w:val="24"/>
          <w:u w:val="single"/>
        </w:rPr>
        <w:t>CONTENTS</w:t>
      </w:r>
    </w:p>
    <w:p w14:paraId="6C88EC95" w14:textId="77777777" w:rsidR="002F3E86" w:rsidRPr="002F3E86" w:rsidRDefault="002F3E86" w:rsidP="002F3E86">
      <w:pPr>
        <w:pStyle w:val="Heading1"/>
        <w:ind w:left="170"/>
        <w:jc w:val="both"/>
        <w:rPr>
          <w:rStyle w:val="Heading1Char"/>
          <w:rFonts w:asciiTheme="minorHAnsi" w:hAnsiTheme="minorHAnsi" w:cstheme="minorHAnsi"/>
          <w:sz w:val="24"/>
          <w:szCs w:val="24"/>
        </w:rPr>
      </w:pPr>
    </w:p>
    <w:p w14:paraId="1375890C" w14:textId="7AC7D354" w:rsidR="002F3E86" w:rsidRPr="002F3E86" w:rsidRDefault="002F3E86" w:rsidP="002F3E86">
      <w:pPr>
        <w:spacing w:line="360" w:lineRule="auto"/>
        <w:ind w:left="170"/>
        <w:jc w:val="both"/>
        <w:rPr>
          <w:rStyle w:val="Heading1Char"/>
          <w:rFonts w:asciiTheme="minorHAnsi" w:hAnsiTheme="minorHAnsi" w:cstheme="minorHAnsi"/>
          <w:b w:val="0"/>
          <w:color w:val="292526"/>
          <w:sz w:val="24"/>
          <w:szCs w:val="24"/>
          <w:lang w:val="en-US"/>
        </w:rPr>
      </w:pPr>
      <w:r w:rsidRPr="002F3E86">
        <w:rPr>
          <w:rStyle w:val="Heading1Char"/>
          <w:rFonts w:asciiTheme="minorHAnsi" w:hAnsiTheme="minorHAnsi" w:cstheme="minorHAnsi"/>
          <w:b w:val="0"/>
          <w:sz w:val="24"/>
          <w:szCs w:val="24"/>
        </w:rPr>
        <w:t xml:space="preserve">1. </w:t>
      </w:r>
      <w:r w:rsidRPr="002F3E86">
        <w:rPr>
          <w:rStyle w:val="Heading1Char"/>
          <w:rFonts w:asciiTheme="minorHAnsi" w:hAnsiTheme="minorHAnsi" w:cstheme="minorHAnsi"/>
          <w:b w:val="0"/>
          <w:sz w:val="24"/>
          <w:szCs w:val="24"/>
        </w:rPr>
        <w:tab/>
      </w:r>
      <w:r w:rsidRPr="002F3E86">
        <w:rPr>
          <w:rFonts w:asciiTheme="minorHAnsi" w:hAnsiTheme="minorHAnsi" w:cstheme="minorHAnsi"/>
          <w:color w:val="292526"/>
          <w:lang w:val="en-US"/>
        </w:rPr>
        <w:t>INTRODUCTION TO OUR SCHOOL</w:t>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r>
      <w:r>
        <w:rPr>
          <w:rFonts w:asciiTheme="minorHAnsi" w:hAnsiTheme="minorHAnsi" w:cstheme="minorHAnsi"/>
          <w:color w:val="292526"/>
          <w:lang w:val="en-US"/>
        </w:rPr>
        <w:tab/>
        <w:t>3</w:t>
      </w:r>
    </w:p>
    <w:p w14:paraId="5178DDEE" w14:textId="07BDFEE7" w:rsidR="002F3E86" w:rsidRPr="005C04B9" w:rsidRDefault="002F3E86" w:rsidP="002F3E86">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 xml:space="preserve">2. </w:t>
      </w:r>
      <w:r w:rsidRPr="002F3E86">
        <w:rPr>
          <w:rStyle w:val="Heading1Char"/>
          <w:rFonts w:asciiTheme="minorHAnsi" w:hAnsiTheme="minorHAnsi" w:cstheme="minorHAnsi"/>
          <w:b w:val="0"/>
          <w:sz w:val="24"/>
          <w:szCs w:val="24"/>
        </w:rPr>
        <w:tab/>
      </w:r>
      <w:r w:rsidRPr="002F3E86">
        <w:rPr>
          <w:rFonts w:asciiTheme="minorHAnsi" w:hAnsiTheme="minorHAnsi" w:cstheme="minorHAnsi"/>
        </w:rPr>
        <w:t xml:space="preserve">ADMISSION CRITERIA FOR ST JOSEPH’S </w:t>
      </w:r>
      <w:r w:rsidR="005933BC">
        <w:rPr>
          <w:rFonts w:asciiTheme="minorHAnsi" w:hAnsiTheme="minorHAnsi" w:cstheme="minorHAnsi"/>
        </w:rPr>
        <w:t xml:space="preserve">INFANT </w:t>
      </w:r>
      <w:r w:rsidRPr="002F3E86">
        <w:rPr>
          <w:rFonts w:asciiTheme="minorHAnsi" w:hAnsiTheme="minorHAnsi" w:cstheme="minorHAnsi"/>
        </w:rPr>
        <w:t>SCHOOL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933BC">
        <w:rPr>
          <w:rFonts w:asciiTheme="minorHAnsi" w:hAnsiTheme="minorHAnsi" w:cstheme="minorHAnsi"/>
        </w:rPr>
        <w:t>3</w:t>
      </w:r>
    </w:p>
    <w:p w14:paraId="348B97F4" w14:textId="0220C525" w:rsidR="002F3E86" w:rsidRPr="002F3E86" w:rsidRDefault="002F3E86" w:rsidP="002F3E86">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 xml:space="preserve">4. </w:t>
      </w:r>
      <w:r w:rsidRPr="002F3E86">
        <w:rPr>
          <w:rStyle w:val="Heading1Char"/>
          <w:rFonts w:asciiTheme="minorHAnsi" w:hAnsiTheme="minorHAnsi" w:cstheme="minorHAnsi"/>
          <w:b w:val="0"/>
          <w:sz w:val="24"/>
          <w:szCs w:val="24"/>
        </w:rPr>
        <w:tab/>
      </w:r>
      <w:r w:rsidR="005C04B9" w:rsidRPr="002F3E86">
        <w:rPr>
          <w:rFonts w:asciiTheme="minorHAnsi" w:hAnsiTheme="minorHAnsi" w:cstheme="minorHAnsi"/>
        </w:rPr>
        <w:t>IMPORTANT NOTES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C04B9">
        <w:rPr>
          <w:rFonts w:asciiTheme="minorHAnsi" w:hAnsiTheme="minorHAnsi" w:cstheme="minorHAnsi"/>
        </w:rPr>
        <w:tab/>
      </w:r>
      <w:r>
        <w:rPr>
          <w:rFonts w:asciiTheme="minorHAnsi" w:hAnsiTheme="minorHAnsi" w:cstheme="minorHAnsi"/>
        </w:rPr>
        <w:t>4</w:t>
      </w:r>
    </w:p>
    <w:p w14:paraId="4446B5FE" w14:textId="008B346C" w:rsidR="005933BC" w:rsidRPr="002F3E86" w:rsidRDefault="002F3E86" w:rsidP="005933BC">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 xml:space="preserve">5. </w:t>
      </w:r>
      <w:r w:rsidRPr="002F3E86">
        <w:rPr>
          <w:rStyle w:val="Heading1Char"/>
          <w:rFonts w:asciiTheme="minorHAnsi" w:hAnsiTheme="minorHAnsi" w:cstheme="minorHAnsi"/>
          <w:b w:val="0"/>
          <w:sz w:val="24"/>
          <w:szCs w:val="24"/>
        </w:rPr>
        <w:tab/>
      </w:r>
      <w:r w:rsidR="005C04B9" w:rsidRPr="002F3E86">
        <w:rPr>
          <w:rFonts w:asciiTheme="minorHAnsi" w:hAnsiTheme="minorHAnsi" w:cstheme="minorHAnsi"/>
        </w:rPr>
        <w:t>ADMISSION PROCEDURE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3217D">
        <w:rPr>
          <w:rFonts w:asciiTheme="minorHAnsi" w:hAnsiTheme="minorHAnsi" w:cstheme="minorHAnsi"/>
        </w:rPr>
        <w:t>5</w:t>
      </w:r>
    </w:p>
    <w:p w14:paraId="593B2134" w14:textId="32D265E0" w:rsidR="005C04B9" w:rsidRDefault="002F3E86" w:rsidP="002F3E86">
      <w:pPr>
        <w:spacing w:line="360" w:lineRule="auto"/>
        <w:ind w:left="170"/>
        <w:jc w:val="both"/>
        <w:rPr>
          <w:rFonts w:asciiTheme="minorHAnsi" w:hAnsiTheme="minorHAnsi" w:cstheme="minorHAnsi"/>
        </w:rPr>
      </w:pPr>
      <w:r w:rsidRPr="002F3E86">
        <w:rPr>
          <w:rStyle w:val="Heading1Char"/>
          <w:rFonts w:asciiTheme="minorHAnsi" w:hAnsiTheme="minorHAnsi" w:cstheme="minorHAnsi"/>
          <w:b w:val="0"/>
          <w:sz w:val="24"/>
          <w:szCs w:val="24"/>
        </w:rPr>
        <w:t>6.</w:t>
      </w:r>
      <w:r w:rsidRPr="002F3E86">
        <w:rPr>
          <w:rStyle w:val="Heading1Char"/>
          <w:rFonts w:asciiTheme="minorHAnsi" w:hAnsiTheme="minorHAnsi" w:cstheme="minorHAnsi"/>
          <w:b w:val="0"/>
          <w:sz w:val="24"/>
          <w:szCs w:val="24"/>
        </w:rPr>
        <w:tab/>
      </w:r>
      <w:r w:rsidR="005C04B9" w:rsidRPr="002F3E86">
        <w:rPr>
          <w:rFonts w:asciiTheme="minorHAnsi" w:hAnsiTheme="minorHAnsi" w:cstheme="minorHAnsi"/>
        </w:rPr>
        <w:t>PUPILS WITH AN EDUCATION, HEALTH AND CARE PLAN (EHCP)</w:t>
      </w:r>
      <w:r w:rsidR="00295BD8">
        <w:rPr>
          <w:rFonts w:asciiTheme="minorHAnsi" w:hAnsiTheme="minorHAnsi" w:cstheme="minorHAnsi"/>
        </w:rPr>
        <w:tab/>
      </w:r>
      <w:r w:rsidR="00295BD8">
        <w:rPr>
          <w:rFonts w:asciiTheme="minorHAnsi" w:hAnsiTheme="minorHAnsi" w:cstheme="minorHAnsi"/>
        </w:rPr>
        <w:tab/>
        <w:t>5</w:t>
      </w:r>
    </w:p>
    <w:p w14:paraId="2CBD2948" w14:textId="37BCC29E" w:rsidR="005933BC" w:rsidRDefault="00295BD8" w:rsidP="002F3E86">
      <w:pPr>
        <w:spacing w:line="360" w:lineRule="auto"/>
        <w:ind w:left="170"/>
        <w:jc w:val="both"/>
        <w:rPr>
          <w:rStyle w:val="Heading1Char"/>
          <w:rFonts w:asciiTheme="minorHAnsi" w:hAnsiTheme="minorHAnsi" w:cstheme="minorHAnsi"/>
          <w:b w:val="0"/>
          <w:sz w:val="24"/>
          <w:szCs w:val="24"/>
        </w:rPr>
      </w:pPr>
      <w:r>
        <w:rPr>
          <w:rFonts w:asciiTheme="minorHAnsi" w:hAnsiTheme="minorHAnsi" w:cstheme="minorHAnsi"/>
        </w:rPr>
        <w:t>7.</w:t>
      </w:r>
      <w:r w:rsidR="005C04B9">
        <w:rPr>
          <w:rFonts w:asciiTheme="minorHAnsi" w:hAnsiTheme="minorHAnsi" w:cstheme="minorHAnsi"/>
        </w:rPr>
        <w:tab/>
      </w:r>
      <w:r w:rsidR="005933BC">
        <w:rPr>
          <w:rStyle w:val="Heading1Char"/>
          <w:rFonts w:asciiTheme="minorHAnsi" w:hAnsiTheme="minorHAnsi" w:cstheme="minorHAnsi"/>
          <w:b w:val="0"/>
          <w:sz w:val="24"/>
          <w:szCs w:val="24"/>
        </w:rPr>
        <w:t>APPEALS</w:t>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sidR="005933BC">
        <w:rPr>
          <w:rStyle w:val="Heading1Char"/>
          <w:rFonts w:asciiTheme="minorHAnsi" w:hAnsiTheme="minorHAnsi" w:cstheme="minorHAnsi"/>
          <w:b w:val="0"/>
          <w:sz w:val="24"/>
          <w:szCs w:val="24"/>
        </w:rPr>
        <w:tab/>
      </w:r>
      <w:r>
        <w:rPr>
          <w:rStyle w:val="Heading1Char"/>
          <w:rFonts w:asciiTheme="minorHAnsi" w:hAnsiTheme="minorHAnsi" w:cstheme="minorHAnsi"/>
          <w:b w:val="0"/>
          <w:sz w:val="24"/>
          <w:szCs w:val="24"/>
        </w:rPr>
        <w:t>5</w:t>
      </w:r>
    </w:p>
    <w:p w14:paraId="3F3DD98F" w14:textId="0DC8B0B5" w:rsidR="00295BD8" w:rsidRDefault="00295BD8" w:rsidP="002F3E86">
      <w:pPr>
        <w:spacing w:line="360" w:lineRule="auto"/>
        <w:ind w:left="170"/>
        <w:jc w:val="both"/>
        <w:rPr>
          <w:rStyle w:val="Heading1Char"/>
          <w:rFonts w:asciiTheme="minorHAnsi" w:hAnsiTheme="minorHAnsi" w:cstheme="minorHAnsi"/>
          <w:b w:val="0"/>
          <w:sz w:val="24"/>
          <w:szCs w:val="24"/>
        </w:rPr>
      </w:pPr>
      <w:r>
        <w:rPr>
          <w:rStyle w:val="Heading1Char"/>
          <w:rFonts w:asciiTheme="minorHAnsi" w:hAnsiTheme="minorHAnsi" w:cstheme="minorHAnsi"/>
          <w:b w:val="0"/>
          <w:sz w:val="24"/>
          <w:szCs w:val="24"/>
        </w:rPr>
        <w:t xml:space="preserve">8. </w:t>
      </w:r>
      <w:r>
        <w:rPr>
          <w:rStyle w:val="Heading1Char"/>
          <w:rFonts w:asciiTheme="minorHAnsi" w:hAnsiTheme="minorHAnsi" w:cstheme="minorHAnsi"/>
          <w:b w:val="0"/>
          <w:sz w:val="24"/>
          <w:szCs w:val="24"/>
        </w:rPr>
        <w:tab/>
        <w:t>ADMISSION OF CHILDREN BELOW COMPU</w:t>
      </w:r>
      <w:r w:rsidR="00BD7AE0">
        <w:rPr>
          <w:rStyle w:val="Heading1Char"/>
          <w:rFonts w:asciiTheme="minorHAnsi" w:hAnsiTheme="minorHAnsi" w:cstheme="minorHAnsi"/>
          <w:b w:val="0"/>
          <w:sz w:val="24"/>
          <w:szCs w:val="24"/>
        </w:rPr>
        <w:t>LSORY SCHOOL AGE</w:t>
      </w:r>
      <w:r w:rsidR="00BD7AE0">
        <w:rPr>
          <w:rStyle w:val="Heading1Char"/>
          <w:rFonts w:asciiTheme="minorHAnsi" w:hAnsiTheme="minorHAnsi" w:cstheme="minorHAnsi"/>
          <w:b w:val="0"/>
          <w:sz w:val="24"/>
          <w:szCs w:val="24"/>
        </w:rPr>
        <w:tab/>
      </w:r>
      <w:r w:rsidR="00BD7AE0">
        <w:rPr>
          <w:rStyle w:val="Heading1Char"/>
          <w:rFonts w:asciiTheme="minorHAnsi" w:hAnsiTheme="minorHAnsi" w:cstheme="minorHAnsi"/>
          <w:b w:val="0"/>
          <w:sz w:val="24"/>
          <w:szCs w:val="24"/>
        </w:rPr>
        <w:tab/>
        <w:t>5</w:t>
      </w:r>
    </w:p>
    <w:p w14:paraId="63F9F0E0" w14:textId="37EA5855" w:rsidR="00BD7AE0" w:rsidRDefault="00BD7AE0" w:rsidP="002F3E86">
      <w:pPr>
        <w:spacing w:line="360" w:lineRule="auto"/>
        <w:ind w:left="170"/>
        <w:jc w:val="both"/>
        <w:rPr>
          <w:rStyle w:val="Heading1Char"/>
          <w:rFonts w:asciiTheme="minorHAnsi" w:hAnsiTheme="minorHAnsi" w:cstheme="minorHAnsi"/>
          <w:b w:val="0"/>
          <w:sz w:val="24"/>
          <w:szCs w:val="24"/>
        </w:rPr>
      </w:pPr>
      <w:r>
        <w:rPr>
          <w:rStyle w:val="Heading1Char"/>
          <w:rFonts w:asciiTheme="minorHAnsi" w:hAnsiTheme="minorHAnsi" w:cstheme="minorHAnsi"/>
          <w:b w:val="0"/>
          <w:sz w:val="24"/>
          <w:szCs w:val="24"/>
        </w:rPr>
        <w:t>9.</w:t>
      </w:r>
      <w:r>
        <w:rPr>
          <w:rStyle w:val="Heading1Char"/>
          <w:rFonts w:asciiTheme="minorHAnsi" w:hAnsiTheme="minorHAnsi" w:cstheme="minorHAnsi"/>
          <w:b w:val="0"/>
          <w:sz w:val="24"/>
          <w:szCs w:val="24"/>
        </w:rPr>
        <w:tab/>
        <w:t>ADMISSION OF CHILDREN OUTSIDE THEIR NORMAL AGE GROUP</w:t>
      </w:r>
      <w:r>
        <w:rPr>
          <w:rStyle w:val="Heading1Char"/>
          <w:rFonts w:asciiTheme="minorHAnsi" w:hAnsiTheme="minorHAnsi" w:cstheme="minorHAnsi"/>
          <w:b w:val="0"/>
          <w:sz w:val="24"/>
          <w:szCs w:val="24"/>
        </w:rPr>
        <w:tab/>
      </w:r>
      <w:r>
        <w:rPr>
          <w:rStyle w:val="Heading1Char"/>
          <w:rFonts w:asciiTheme="minorHAnsi" w:hAnsiTheme="minorHAnsi" w:cstheme="minorHAnsi"/>
          <w:b w:val="0"/>
          <w:sz w:val="24"/>
          <w:szCs w:val="24"/>
        </w:rPr>
        <w:tab/>
        <w:t>5</w:t>
      </w:r>
    </w:p>
    <w:p w14:paraId="116F550B" w14:textId="60F3271A" w:rsidR="002F3E86" w:rsidRDefault="00BD7AE0" w:rsidP="002F3E86">
      <w:pPr>
        <w:spacing w:line="360" w:lineRule="auto"/>
        <w:ind w:left="170"/>
        <w:jc w:val="both"/>
        <w:rPr>
          <w:rFonts w:asciiTheme="minorHAnsi" w:hAnsiTheme="minorHAnsi" w:cstheme="minorHAnsi"/>
        </w:rPr>
      </w:pPr>
      <w:r w:rsidRPr="00BD7AE0">
        <w:rPr>
          <w:rFonts w:asciiTheme="minorHAnsi" w:hAnsiTheme="minorHAnsi" w:cstheme="minorHAnsi"/>
          <w:bCs/>
        </w:rPr>
        <w:t>10.</w:t>
      </w:r>
      <w:r>
        <w:rPr>
          <w:rFonts w:asciiTheme="minorHAnsi" w:hAnsiTheme="minorHAnsi" w:cstheme="minorHAnsi"/>
          <w:bCs/>
        </w:rPr>
        <w:tab/>
      </w:r>
      <w:r w:rsidR="005933BC" w:rsidRPr="002F3E86">
        <w:rPr>
          <w:rFonts w:asciiTheme="minorHAnsi" w:hAnsiTheme="minorHAnsi" w:cstheme="minorHAnsi"/>
        </w:rPr>
        <w:t>WAITING LIST</w:t>
      </w:r>
      <w:r w:rsidR="002F3E86">
        <w:rPr>
          <w:rFonts w:asciiTheme="minorHAnsi" w:hAnsiTheme="minorHAnsi" w:cstheme="minorHAnsi"/>
        </w:rPr>
        <w:tab/>
      </w:r>
      <w:r w:rsidR="002F3E86">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sidR="005933BC">
        <w:rPr>
          <w:rFonts w:asciiTheme="minorHAnsi" w:hAnsiTheme="minorHAnsi" w:cstheme="minorHAnsi"/>
        </w:rPr>
        <w:tab/>
      </w:r>
      <w:r>
        <w:rPr>
          <w:rFonts w:asciiTheme="minorHAnsi" w:hAnsiTheme="minorHAnsi" w:cstheme="minorHAnsi"/>
        </w:rPr>
        <w:t>6</w:t>
      </w:r>
    </w:p>
    <w:p w14:paraId="2CED4E22" w14:textId="0F00D411" w:rsidR="00BD7AE0" w:rsidRDefault="00BD7AE0" w:rsidP="002F3E86">
      <w:pPr>
        <w:spacing w:line="360" w:lineRule="auto"/>
        <w:ind w:left="170"/>
        <w:jc w:val="both"/>
        <w:rPr>
          <w:rFonts w:asciiTheme="minorHAnsi" w:hAnsiTheme="minorHAnsi" w:cstheme="minorHAnsi"/>
        </w:rPr>
      </w:pPr>
      <w:r>
        <w:rPr>
          <w:rFonts w:asciiTheme="minorHAnsi" w:hAnsiTheme="minorHAnsi" w:cstheme="minorHAnsi"/>
        </w:rPr>
        <w:t>11.</w:t>
      </w:r>
      <w:r w:rsidR="0083217D">
        <w:rPr>
          <w:rFonts w:asciiTheme="minorHAnsi" w:hAnsiTheme="minorHAnsi" w:cstheme="minorHAnsi"/>
        </w:rPr>
        <w:tab/>
        <w:t>LATE APPLICATIONS</w:t>
      </w:r>
      <w:r w:rsidR="0083217D">
        <w:rPr>
          <w:rFonts w:asciiTheme="minorHAnsi" w:hAnsiTheme="minorHAnsi" w:cstheme="minorHAnsi"/>
        </w:rPr>
        <w:tab/>
      </w:r>
      <w:r w:rsidR="0083217D">
        <w:rPr>
          <w:rFonts w:asciiTheme="minorHAnsi" w:hAnsiTheme="minorHAnsi" w:cstheme="minorHAnsi"/>
        </w:rPr>
        <w:tab/>
      </w:r>
      <w:r w:rsidR="0083217D">
        <w:rPr>
          <w:rFonts w:asciiTheme="minorHAnsi" w:hAnsiTheme="minorHAnsi" w:cstheme="minorHAnsi"/>
        </w:rPr>
        <w:tab/>
      </w:r>
      <w:r w:rsidR="0083217D">
        <w:rPr>
          <w:rFonts w:asciiTheme="minorHAnsi" w:hAnsiTheme="minorHAnsi" w:cstheme="minorHAnsi"/>
        </w:rPr>
        <w:tab/>
      </w:r>
      <w:r w:rsidR="0083217D">
        <w:rPr>
          <w:rFonts w:asciiTheme="minorHAnsi" w:hAnsiTheme="minorHAnsi" w:cstheme="minorHAnsi"/>
        </w:rPr>
        <w:tab/>
      </w:r>
      <w:r w:rsidR="0083217D">
        <w:rPr>
          <w:rFonts w:asciiTheme="minorHAnsi" w:hAnsiTheme="minorHAnsi" w:cstheme="minorHAnsi"/>
        </w:rPr>
        <w:tab/>
      </w:r>
      <w:r w:rsidR="0083217D">
        <w:rPr>
          <w:rFonts w:asciiTheme="minorHAnsi" w:hAnsiTheme="minorHAnsi" w:cstheme="minorHAnsi"/>
        </w:rPr>
        <w:tab/>
      </w:r>
      <w:r w:rsidR="0083217D">
        <w:rPr>
          <w:rFonts w:asciiTheme="minorHAnsi" w:hAnsiTheme="minorHAnsi" w:cstheme="minorHAnsi"/>
        </w:rPr>
        <w:tab/>
        <w:t>6</w:t>
      </w:r>
    </w:p>
    <w:p w14:paraId="423FDA55" w14:textId="478F6F25" w:rsidR="0083217D" w:rsidRDefault="0083217D" w:rsidP="002F3E86">
      <w:pPr>
        <w:spacing w:line="360" w:lineRule="auto"/>
        <w:ind w:left="17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t>IN YEAR (CASUAL) APPLICATIONS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w:t>
      </w:r>
    </w:p>
    <w:p w14:paraId="726CB4A6" w14:textId="0D869573" w:rsidR="002F3E86" w:rsidRDefault="002F3E86" w:rsidP="003411DC">
      <w:pPr>
        <w:spacing w:line="360" w:lineRule="auto"/>
        <w:ind w:left="170"/>
        <w:rPr>
          <w:rFonts w:asciiTheme="minorHAnsi" w:hAnsiTheme="minorHAnsi" w:cstheme="minorHAnsi"/>
          <w:color w:val="292526"/>
          <w:lang w:val="en-US"/>
        </w:rPr>
      </w:pPr>
    </w:p>
    <w:p w14:paraId="5FA150BE" w14:textId="77777777" w:rsidR="0083217D" w:rsidRDefault="0083217D" w:rsidP="003411DC">
      <w:pPr>
        <w:spacing w:line="360" w:lineRule="auto"/>
        <w:ind w:left="170"/>
        <w:rPr>
          <w:rFonts w:asciiTheme="minorHAnsi" w:hAnsiTheme="minorHAnsi" w:cstheme="minorHAnsi"/>
          <w:color w:val="292526"/>
          <w:lang w:val="en-US"/>
        </w:rPr>
      </w:pPr>
    </w:p>
    <w:p w14:paraId="7C7B82C5" w14:textId="77777777" w:rsidR="0083217D" w:rsidRDefault="0083217D" w:rsidP="003411DC">
      <w:pPr>
        <w:spacing w:line="360" w:lineRule="auto"/>
        <w:ind w:left="170"/>
        <w:rPr>
          <w:rFonts w:asciiTheme="minorHAnsi" w:hAnsiTheme="minorHAnsi" w:cstheme="minorHAnsi"/>
          <w:color w:val="292526"/>
          <w:lang w:val="en-US"/>
        </w:rPr>
      </w:pPr>
    </w:p>
    <w:p w14:paraId="3014BF5B" w14:textId="77777777" w:rsidR="0083217D" w:rsidRDefault="0083217D" w:rsidP="003411DC">
      <w:pPr>
        <w:spacing w:line="360" w:lineRule="auto"/>
        <w:ind w:left="170"/>
        <w:rPr>
          <w:rFonts w:asciiTheme="minorHAnsi" w:hAnsiTheme="minorHAnsi" w:cstheme="minorHAnsi"/>
          <w:color w:val="292526"/>
          <w:lang w:val="en-US"/>
        </w:rPr>
      </w:pPr>
    </w:p>
    <w:p w14:paraId="7F2013FF" w14:textId="0CAC18D3" w:rsidR="002F3E86" w:rsidRDefault="002F3E86" w:rsidP="003411DC">
      <w:pPr>
        <w:spacing w:line="360" w:lineRule="auto"/>
        <w:ind w:left="170"/>
        <w:rPr>
          <w:rFonts w:asciiTheme="minorHAnsi" w:hAnsiTheme="minorHAnsi" w:cstheme="minorHAnsi"/>
          <w:color w:val="292526"/>
          <w:lang w:val="en-US"/>
        </w:rPr>
      </w:pPr>
    </w:p>
    <w:p w14:paraId="4140FB71" w14:textId="77777777" w:rsidR="002F3E86" w:rsidRDefault="002F3E86" w:rsidP="003411DC">
      <w:pPr>
        <w:spacing w:line="360" w:lineRule="auto"/>
        <w:ind w:left="170"/>
        <w:rPr>
          <w:rFonts w:asciiTheme="minorHAnsi" w:hAnsiTheme="minorHAnsi" w:cstheme="minorHAnsi"/>
          <w:color w:val="292526"/>
          <w:lang w:val="en-US"/>
        </w:rPr>
      </w:pPr>
    </w:p>
    <w:p w14:paraId="08208635" w14:textId="62C951D4" w:rsidR="002F3E86" w:rsidRDefault="002F3E86" w:rsidP="003411DC">
      <w:pPr>
        <w:spacing w:line="360" w:lineRule="auto"/>
        <w:ind w:left="170"/>
        <w:rPr>
          <w:rFonts w:asciiTheme="minorHAnsi" w:hAnsiTheme="minorHAnsi" w:cstheme="minorHAnsi"/>
          <w:color w:val="292526"/>
          <w:lang w:val="en-US"/>
        </w:rPr>
      </w:pPr>
    </w:p>
    <w:p w14:paraId="60552328" w14:textId="3D329A03" w:rsidR="002F3E86" w:rsidRDefault="002F3E86" w:rsidP="003411DC">
      <w:pPr>
        <w:spacing w:line="360" w:lineRule="auto"/>
        <w:ind w:left="170"/>
        <w:rPr>
          <w:rFonts w:asciiTheme="minorHAnsi" w:hAnsiTheme="minorHAnsi" w:cstheme="minorHAnsi"/>
          <w:color w:val="292526"/>
          <w:lang w:val="en-US"/>
        </w:rPr>
      </w:pPr>
    </w:p>
    <w:p w14:paraId="594B2ED1" w14:textId="344FFDF0" w:rsidR="002F3E86" w:rsidRDefault="002F3E86" w:rsidP="003411DC">
      <w:pPr>
        <w:spacing w:line="360" w:lineRule="auto"/>
        <w:ind w:left="170"/>
        <w:rPr>
          <w:rFonts w:asciiTheme="minorHAnsi" w:hAnsiTheme="minorHAnsi" w:cstheme="minorHAnsi"/>
          <w:color w:val="292526"/>
          <w:lang w:val="en-US"/>
        </w:rPr>
      </w:pPr>
    </w:p>
    <w:p w14:paraId="7BCDBD3F" w14:textId="1EE20AA8" w:rsidR="002F3E86" w:rsidRDefault="002F3E86" w:rsidP="003411DC">
      <w:pPr>
        <w:spacing w:line="360" w:lineRule="auto"/>
        <w:ind w:left="170"/>
        <w:rPr>
          <w:rFonts w:asciiTheme="minorHAnsi" w:hAnsiTheme="minorHAnsi" w:cstheme="minorHAnsi"/>
          <w:color w:val="292526"/>
          <w:lang w:val="en-US"/>
        </w:rPr>
      </w:pPr>
    </w:p>
    <w:p w14:paraId="60BF90BE" w14:textId="3020AE54" w:rsidR="002F3E86" w:rsidRDefault="002F3E86" w:rsidP="003411DC">
      <w:pPr>
        <w:spacing w:line="360" w:lineRule="auto"/>
        <w:ind w:left="170"/>
        <w:rPr>
          <w:rFonts w:asciiTheme="minorHAnsi" w:hAnsiTheme="minorHAnsi" w:cstheme="minorHAnsi"/>
          <w:color w:val="292526"/>
          <w:lang w:val="en-US"/>
        </w:rPr>
      </w:pPr>
    </w:p>
    <w:p w14:paraId="70CC962B" w14:textId="5BAB3A23" w:rsidR="002F3E86" w:rsidRDefault="002F3E86" w:rsidP="003411DC">
      <w:pPr>
        <w:spacing w:line="360" w:lineRule="auto"/>
        <w:ind w:left="170"/>
        <w:rPr>
          <w:rFonts w:asciiTheme="minorHAnsi" w:hAnsiTheme="minorHAnsi" w:cstheme="minorHAnsi"/>
          <w:color w:val="292526"/>
          <w:lang w:val="en-US"/>
        </w:rPr>
      </w:pPr>
    </w:p>
    <w:p w14:paraId="76F4DDBA" w14:textId="77777777" w:rsidR="006469D8" w:rsidRDefault="006469D8" w:rsidP="003411DC">
      <w:pPr>
        <w:spacing w:line="360" w:lineRule="auto"/>
        <w:ind w:left="170"/>
        <w:rPr>
          <w:rFonts w:asciiTheme="minorHAnsi" w:hAnsiTheme="minorHAnsi" w:cstheme="minorHAnsi"/>
          <w:color w:val="292526"/>
          <w:lang w:val="en-US"/>
        </w:rPr>
      </w:pPr>
    </w:p>
    <w:p w14:paraId="4B227264" w14:textId="77777777" w:rsidR="006469D8" w:rsidRDefault="006469D8" w:rsidP="003411DC">
      <w:pPr>
        <w:spacing w:line="360" w:lineRule="auto"/>
        <w:ind w:left="170"/>
        <w:rPr>
          <w:rFonts w:asciiTheme="minorHAnsi" w:hAnsiTheme="minorHAnsi" w:cstheme="minorHAnsi"/>
          <w:color w:val="292526"/>
          <w:lang w:val="en-US"/>
        </w:rPr>
      </w:pPr>
    </w:p>
    <w:p w14:paraId="52E23E09" w14:textId="4C72B9A2" w:rsidR="002F3E86" w:rsidRDefault="002F3E86" w:rsidP="003411DC">
      <w:pPr>
        <w:spacing w:line="360" w:lineRule="auto"/>
        <w:ind w:left="170"/>
        <w:rPr>
          <w:rFonts w:asciiTheme="minorHAnsi" w:hAnsiTheme="minorHAnsi" w:cstheme="minorHAnsi"/>
          <w:color w:val="292526"/>
          <w:lang w:val="en-US"/>
        </w:rPr>
      </w:pPr>
    </w:p>
    <w:p w14:paraId="684857F0" w14:textId="3A627518" w:rsidR="002F3E86" w:rsidRDefault="002F3E86" w:rsidP="003411DC">
      <w:pPr>
        <w:spacing w:line="360" w:lineRule="auto"/>
        <w:ind w:left="170"/>
        <w:rPr>
          <w:rFonts w:asciiTheme="minorHAnsi" w:hAnsiTheme="minorHAnsi" w:cstheme="minorHAnsi"/>
          <w:color w:val="292526"/>
          <w:lang w:val="en-US"/>
        </w:rPr>
      </w:pPr>
    </w:p>
    <w:p w14:paraId="6E32EA90" w14:textId="325D9624" w:rsidR="002F3E86" w:rsidRDefault="002F3E86" w:rsidP="003411DC">
      <w:pPr>
        <w:spacing w:line="360" w:lineRule="auto"/>
        <w:ind w:left="170"/>
        <w:rPr>
          <w:rFonts w:asciiTheme="minorHAnsi" w:hAnsiTheme="minorHAnsi" w:cstheme="minorHAnsi"/>
          <w:color w:val="292526"/>
          <w:lang w:val="en-US"/>
        </w:rPr>
      </w:pPr>
    </w:p>
    <w:p w14:paraId="3CAFADFC" w14:textId="6216C3D9" w:rsidR="002F3E86" w:rsidRPr="00ED4E05" w:rsidRDefault="002F3E86" w:rsidP="00B71509">
      <w:pPr>
        <w:ind w:left="57" w:right="57"/>
        <w:rPr>
          <w:rFonts w:asciiTheme="minorHAnsi" w:hAnsiTheme="minorHAnsi" w:cstheme="minorHAnsi"/>
          <w:b/>
          <w:bCs/>
          <w:color w:val="292526"/>
          <w:lang w:val="en-US"/>
        </w:rPr>
      </w:pPr>
      <w:r w:rsidRPr="00ED4E05">
        <w:rPr>
          <w:rFonts w:asciiTheme="minorHAnsi" w:hAnsiTheme="minorHAnsi" w:cstheme="minorHAnsi"/>
          <w:b/>
          <w:bCs/>
          <w:color w:val="292526"/>
          <w:lang w:val="en-US"/>
        </w:rPr>
        <w:lastRenderedPageBreak/>
        <w:t>INTRODUCTION TO OUR SCHOOL</w:t>
      </w:r>
    </w:p>
    <w:p w14:paraId="31829EAF" w14:textId="5BE4F7B6" w:rsidR="003411DC" w:rsidRPr="00ED4E05" w:rsidRDefault="003411DC" w:rsidP="00B71509">
      <w:pPr>
        <w:ind w:left="57" w:right="57"/>
        <w:rPr>
          <w:rFonts w:asciiTheme="minorHAnsi" w:hAnsiTheme="minorHAnsi" w:cstheme="minorHAnsi"/>
          <w:color w:val="292526"/>
          <w:lang w:val="en-US"/>
        </w:rPr>
      </w:pPr>
      <w:r w:rsidRPr="00ED4E05">
        <w:rPr>
          <w:rFonts w:asciiTheme="minorHAnsi" w:hAnsiTheme="minorHAnsi" w:cstheme="minorHAnsi"/>
          <w:color w:val="292526"/>
          <w:lang w:val="en-US"/>
        </w:rPr>
        <w:t xml:space="preserve">St Joseph’s Catholic Infant and Nursery School is a part of the St. Joseph’s Catholic Federation. We are committed to educating our children to achieving their full potential in order that they make a positive difference in their </w:t>
      </w:r>
      <w:r w:rsidR="002F3E86" w:rsidRPr="00ED4E05">
        <w:rPr>
          <w:rFonts w:asciiTheme="minorHAnsi" w:hAnsiTheme="minorHAnsi" w:cstheme="minorHAnsi"/>
          <w:color w:val="292526"/>
          <w:lang w:val="en-US"/>
        </w:rPr>
        <w:t>community</w:t>
      </w:r>
      <w:r w:rsidRPr="00ED4E05">
        <w:rPr>
          <w:rFonts w:asciiTheme="minorHAnsi" w:hAnsiTheme="minorHAnsi" w:cstheme="minorHAnsi"/>
          <w:color w:val="292526"/>
          <w:lang w:val="en-US"/>
        </w:rPr>
        <w:t xml:space="preserve"> and the world. We strive for excellence so that every child develops spiritually, socially</w:t>
      </w:r>
      <w:r w:rsidR="00AC0741" w:rsidRPr="00ED4E05">
        <w:rPr>
          <w:rFonts w:asciiTheme="minorHAnsi" w:hAnsiTheme="minorHAnsi" w:cstheme="minorHAnsi"/>
          <w:color w:val="292526"/>
          <w:lang w:val="en-US"/>
        </w:rPr>
        <w:t xml:space="preserve">, </w:t>
      </w:r>
      <w:r w:rsidR="002F3E86" w:rsidRPr="00ED4E05">
        <w:rPr>
          <w:rFonts w:asciiTheme="minorHAnsi" w:hAnsiTheme="minorHAnsi" w:cstheme="minorHAnsi"/>
          <w:color w:val="292526"/>
          <w:lang w:val="en-US"/>
        </w:rPr>
        <w:t>academically and</w:t>
      </w:r>
      <w:r w:rsidR="00AC0741" w:rsidRPr="00ED4E05">
        <w:rPr>
          <w:rFonts w:asciiTheme="minorHAnsi" w:hAnsiTheme="minorHAnsi" w:cstheme="minorHAnsi"/>
          <w:color w:val="292526"/>
          <w:lang w:val="en-US"/>
        </w:rPr>
        <w:t xml:space="preserve"> morally. Our Federation exists to educate our children with the gospel values, traditions and beliefs of </w:t>
      </w:r>
      <w:r w:rsidR="002F3E86" w:rsidRPr="00ED4E05">
        <w:rPr>
          <w:rFonts w:asciiTheme="minorHAnsi" w:hAnsiTheme="minorHAnsi" w:cstheme="minorHAnsi"/>
          <w:color w:val="292526"/>
          <w:lang w:val="en-US"/>
        </w:rPr>
        <w:t>the Catholic</w:t>
      </w:r>
      <w:r w:rsidR="00AC0741" w:rsidRPr="00ED4E05">
        <w:rPr>
          <w:rFonts w:asciiTheme="minorHAnsi" w:hAnsiTheme="minorHAnsi" w:cstheme="minorHAnsi"/>
          <w:color w:val="292526"/>
          <w:lang w:val="en-US"/>
        </w:rPr>
        <w:t xml:space="preserve"> faith in partnership with the parents and parish communities</w:t>
      </w:r>
      <w:r w:rsidR="0023581B">
        <w:rPr>
          <w:rFonts w:asciiTheme="minorHAnsi" w:hAnsiTheme="minorHAnsi" w:cstheme="minorHAnsi"/>
          <w:color w:val="292526"/>
          <w:lang w:val="en-US"/>
        </w:rPr>
        <w:t>.</w:t>
      </w:r>
      <w:r w:rsidR="00AC0741" w:rsidRPr="00ED4E05">
        <w:rPr>
          <w:rFonts w:asciiTheme="minorHAnsi" w:hAnsiTheme="minorHAnsi" w:cstheme="minorHAnsi"/>
          <w:color w:val="292526"/>
          <w:lang w:val="en-US"/>
        </w:rPr>
        <w:t xml:space="preserve"> This ethos is central to everything we do.</w:t>
      </w:r>
      <w:r w:rsidR="00AC0741" w:rsidRPr="00ED4E05">
        <w:rPr>
          <w:rFonts w:asciiTheme="minorHAnsi" w:hAnsiTheme="minorHAnsi" w:cstheme="minorHAnsi"/>
        </w:rPr>
        <w:t xml:space="preserve"> We primarily to serve the Catholic community and Catholic children always have priority of admission. However, the Governing Body also welcomes applications from those of other denominations and faiths and from those who have no faith but who support the religious ethos of the school.</w:t>
      </w:r>
    </w:p>
    <w:p w14:paraId="6329D751" w14:textId="77777777" w:rsidR="003411DC" w:rsidRPr="00ED4E05" w:rsidRDefault="003411DC" w:rsidP="00B71509">
      <w:pPr>
        <w:ind w:left="57" w:right="57"/>
        <w:rPr>
          <w:rFonts w:asciiTheme="minorHAnsi" w:hAnsiTheme="minorHAnsi" w:cstheme="minorHAnsi"/>
          <w:color w:val="292526"/>
          <w:lang w:val="en-US"/>
        </w:rPr>
      </w:pPr>
    </w:p>
    <w:p w14:paraId="668907D0" w14:textId="610482E8" w:rsidR="003411DC" w:rsidRDefault="00AC0741" w:rsidP="00B71509">
      <w:pPr>
        <w:ind w:left="57" w:right="57"/>
        <w:rPr>
          <w:rFonts w:asciiTheme="minorHAnsi" w:hAnsiTheme="minorHAnsi" w:cstheme="minorHAnsi"/>
        </w:rPr>
      </w:pPr>
      <w:r w:rsidRPr="00ED4E05">
        <w:rPr>
          <w:rFonts w:asciiTheme="minorHAnsi" w:hAnsiTheme="minorHAnsi" w:cstheme="minorHAnsi"/>
          <w:color w:val="292526"/>
          <w:lang w:val="en-US"/>
        </w:rPr>
        <w:t xml:space="preserve">We are </w:t>
      </w:r>
      <w:r w:rsidR="003411DC" w:rsidRPr="00ED4E05">
        <w:rPr>
          <w:rFonts w:asciiTheme="minorHAnsi" w:hAnsiTheme="minorHAnsi" w:cstheme="minorHAnsi"/>
        </w:rPr>
        <w:t xml:space="preserve">in the Diocese of Southwark. It is in the trusteeship of the Diocese. The school is conducted by its governing body as part of the Catholic Church in accordance with its Trust Deed and Instrument of Government, and seeks at all times to be a witness to Jesus Christ. </w:t>
      </w:r>
    </w:p>
    <w:p w14:paraId="279B725B" w14:textId="233E8316" w:rsidR="003411DC" w:rsidRPr="00ED4E05" w:rsidRDefault="003411DC" w:rsidP="00B71509">
      <w:pPr>
        <w:ind w:left="57" w:right="57"/>
        <w:rPr>
          <w:rFonts w:asciiTheme="minorHAnsi" w:hAnsiTheme="minorHAnsi" w:cstheme="minorHAnsi"/>
        </w:rPr>
      </w:pPr>
    </w:p>
    <w:p w14:paraId="1013C28B" w14:textId="3DD6F225" w:rsidR="000706AC" w:rsidRPr="00ED4E05" w:rsidRDefault="00AC0741" w:rsidP="00B71509">
      <w:pPr>
        <w:ind w:left="57" w:right="57"/>
        <w:rPr>
          <w:rFonts w:asciiTheme="minorHAnsi" w:hAnsiTheme="minorHAnsi" w:cstheme="minorHAnsi"/>
        </w:rPr>
      </w:pPr>
      <w:r w:rsidRPr="00ED4E05">
        <w:rPr>
          <w:rFonts w:asciiTheme="minorHAnsi" w:hAnsiTheme="minorHAnsi" w:cstheme="minorHAnsi"/>
        </w:rPr>
        <w:t xml:space="preserve">The Governing Body has responsibility for all admissions to the school. The Governors intend to accept up to </w:t>
      </w:r>
      <w:r w:rsidR="00313B4C" w:rsidRPr="00ED4E05">
        <w:rPr>
          <w:rFonts w:asciiTheme="minorHAnsi" w:hAnsiTheme="minorHAnsi" w:cstheme="minorHAnsi"/>
        </w:rPr>
        <w:t xml:space="preserve">60 </w:t>
      </w:r>
      <w:r w:rsidRPr="00ED4E05">
        <w:rPr>
          <w:rFonts w:asciiTheme="minorHAnsi" w:hAnsiTheme="minorHAnsi" w:cstheme="minorHAnsi"/>
        </w:rPr>
        <w:t xml:space="preserve">children </w:t>
      </w:r>
      <w:r w:rsidR="00313B4C" w:rsidRPr="00ED4E05">
        <w:rPr>
          <w:rFonts w:asciiTheme="minorHAnsi" w:hAnsiTheme="minorHAnsi" w:cstheme="minorHAnsi"/>
        </w:rPr>
        <w:t xml:space="preserve">in the </w:t>
      </w:r>
      <w:r w:rsidR="00B22168" w:rsidRPr="00ED4E05">
        <w:rPr>
          <w:rFonts w:asciiTheme="minorHAnsi" w:hAnsiTheme="minorHAnsi" w:cstheme="minorHAnsi"/>
        </w:rPr>
        <w:t>Reception Year Group</w:t>
      </w:r>
      <w:r w:rsidR="00EE5015" w:rsidRPr="00ED4E05">
        <w:rPr>
          <w:rFonts w:asciiTheme="minorHAnsi" w:hAnsiTheme="minorHAnsi" w:cstheme="minorHAnsi"/>
        </w:rPr>
        <w:t>, the published admission number (PAN), without reference to ability or aptitude.</w:t>
      </w:r>
    </w:p>
    <w:p w14:paraId="627E1244" w14:textId="77777777" w:rsidR="000706AC" w:rsidRPr="00ED4E05" w:rsidRDefault="000706AC" w:rsidP="00B71509">
      <w:pPr>
        <w:ind w:left="57" w:right="57"/>
        <w:rPr>
          <w:rFonts w:asciiTheme="minorHAnsi" w:hAnsiTheme="minorHAnsi" w:cstheme="minorHAnsi"/>
        </w:rPr>
      </w:pPr>
    </w:p>
    <w:p w14:paraId="7A53B0FE" w14:textId="77777777" w:rsidR="00E123E1" w:rsidRDefault="000706AC" w:rsidP="00E123E1">
      <w:pPr>
        <w:ind w:left="57" w:right="57"/>
        <w:rPr>
          <w:rFonts w:asciiTheme="minorHAnsi" w:hAnsiTheme="minorHAnsi" w:cstheme="minorHAnsi"/>
        </w:rPr>
      </w:pPr>
      <w:r w:rsidRPr="00ED4E05">
        <w:rPr>
          <w:rFonts w:asciiTheme="minorHAnsi" w:hAnsiTheme="minorHAnsi" w:cstheme="minorHAnsi"/>
        </w:rPr>
        <w:t xml:space="preserve">Having consulted with the Local Authority, the Diocese and other admission authorities, the governors intend to </w:t>
      </w:r>
      <w:r w:rsidR="00EE5015" w:rsidRPr="00ED4E05">
        <w:rPr>
          <w:rFonts w:asciiTheme="minorHAnsi" w:hAnsiTheme="minorHAnsi" w:cstheme="minorHAnsi"/>
        </w:rPr>
        <w:t>amend their admission cr</w:t>
      </w:r>
      <w:r w:rsidR="00A8569D" w:rsidRPr="00ED4E05">
        <w:rPr>
          <w:rFonts w:asciiTheme="minorHAnsi" w:hAnsiTheme="minorHAnsi" w:cstheme="minorHAnsi"/>
        </w:rPr>
        <w:t>iteria in alignment with Diocese guidance and current</w:t>
      </w:r>
      <w:r w:rsidR="00765626" w:rsidRPr="00ED4E05">
        <w:rPr>
          <w:rFonts w:asciiTheme="minorHAnsi" w:hAnsiTheme="minorHAnsi" w:cstheme="minorHAnsi"/>
        </w:rPr>
        <w:t xml:space="preserve"> </w:t>
      </w:r>
      <w:r w:rsidR="00A8569D" w:rsidRPr="00ED4E05">
        <w:rPr>
          <w:rFonts w:asciiTheme="minorHAnsi" w:hAnsiTheme="minorHAnsi" w:cstheme="minorHAnsi"/>
        </w:rPr>
        <w:t>legalisation.</w:t>
      </w:r>
      <w:r w:rsidRPr="00ED4E05">
        <w:rPr>
          <w:rFonts w:asciiTheme="minorHAnsi" w:hAnsiTheme="minorHAnsi" w:cstheme="minorHAnsi"/>
        </w:rPr>
        <w:t xml:space="preserve"> </w:t>
      </w:r>
    </w:p>
    <w:p w14:paraId="372C9FED" w14:textId="77777777" w:rsidR="00E123E1" w:rsidRDefault="00E123E1" w:rsidP="00E123E1">
      <w:pPr>
        <w:ind w:left="57" w:right="57"/>
        <w:rPr>
          <w:rFonts w:asciiTheme="minorHAnsi" w:hAnsiTheme="minorHAnsi" w:cstheme="minorHAnsi"/>
        </w:rPr>
      </w:pPr>
    </w:p>
    <w:p w14:paraId="25231F27" w14:textId="77BA0A5E" w:rsidR="00E123E1" w:rsidRDefault="00E123E1" w:rsidP="00E123E1">
      <w:pPr>
        <w:ind w:left="57" w:right="57"/>
        <w:rPr>
          <w:rFonts w:asciiTheme="minorHAnsi" w:hAnsiTheme="minorHAnsi" w:cstheme="minorHAnsi"/>
        </w:rPr>
      </w:pPr>
      <w:r>
        <w:rPr>
          <w:rFonts w:asciiTheme="minorHAnsi" w:hAnsiTheme="minorHAnsi" w:cstheme="minorHAnsi"/>
        </w:rPr>
        <w:t>We are able to provide wrap around care from 7.30am- 6pm, for children in the Federation from Nursery to Y6.</w:t>
      </w:r>
    </w:p>
    <w:p w14:paraId="1A525D90" w14:textId="299D9E03" w:rsidR="00E123E1" w:rsidRPr="006A0A6F" w:rsidRDefault="00E123E1" w:rsidP="00E123E1">
      <w:pPr>
        <w:ind w:left="170" w:right="170"/>
        <w:jc w:val="center"/>
        <w:rPr>
          <w:rFonts w:asciiTheme="minorHAnsi" w:hAnsiTheme="minorHAnsi" w:cstheme="minorHAnsi"/>
          <w:b/>
          <w:bCs/>
          <w:color w:val="C00000"/>
          <w:sz w:val="22"/>
          <w:szCs w:val="22"/>
        </w:rPr>
      </w:pPr>
      <w:r w:rsidRPr="006A0A6F">
        <w:rPr>
          <w:rFonts w:asciiTheme="minorHAnsi" w:hAnsiTheme="minorHAnsi" w:cstheme="minorHAnsi"/>
          <w:b/>
          <w:bCs/>
          <w:color w:val="C00000"/>
          <w:sz w:val="22"/>
          <w:szCs w:val="22"/>
        </w:rPr>
        <w:t>Prospective parents are welcome to come and visit our school</w:t>
      </w:r>
      <w:r>
        <w:rPr>
          <w:rFonts w:asciiTheme="minorHAnsi" w:hAnsiTheme="minorHAnsi" w:cstheme="minorHAnsi"/>
          <w:b/>
          <w:bCs/>
          <w:color w:val="C00000"/>
          <w:sz w:val="22"/>
          <w:szCs w:val="22"/>
        </w:rPr>
        <w:t>,</w:t>
      </w:r>
    </w:p>
    <w:p w14:paraId="64DC2ED5" w14:textId="77777777" w:rsidR="00E123E1" w:rsidRPr="006A0A6F" w:rsidRDefault="00E123E1" w:rsidP="00E123E1">
      <w:pPr>
        <w:ind w:left="170" w:right="170"/>
        <w:jc w:val="center"/>
        <w:rPr>
          <w:rFonts w:asciiTheme="minorHAnsi" w:hAnsiTheme="minorHAnsi" w:cstheme="minorHAnsi"/>
          <w:b/>
          <w:bCs/>
          <w:color w:val="C00000"/>
          <w:sz w:val="22"/>
          <w:szCs w:val="22"/>
        </w:rPr>
      </w:pPr>
      <w:r w:rsidRPr="006A0A6F">
        <w:rPr>
          <w:rFonts w:asciiTheme="minorHAnsi" w:hAnsiTheme="minorHAnsi" w:cstheme="minorHAnsi"/>
          <w:b/>
          <w:bCs/>
          <w:color w:val="C00000"/>
          <w:sz w:val="22"/>
          <w:szCs w:val="22"/>
        </w:rPr>
        <w:t>please contact the school office should you wish to do so.</w:t>
      </w:r>
      <w:bookmarkStart w:id="3" w:name="_Hlk150621176"/>
    </w:p>
    <w:p w14:paraId="6DFD9331" w14:textId="77777777" w:rsidR="00E123E1" w:rsidRPr="006A0A6F" w:rsidRDefault="00E123E1" w:rsidP="00E123E1">
      <w:pPr>
        <w:ind w:left="170" w:right="170"/>
        <w:jc w:val="center"/>
        <w:rPr>
          <w:rFonts w:asciiTheme="minorHAnsi" w:hAnsiTheme="minorHAnsi" w:cstheme="minorHAnsi"/>
          <w:b/>
          <w:bCs/>
          <w:color w:val="C00000"/>
          <w:sz w:val="22"/>
          <w:szCs w:val="22"/>
        </w:rPr>
      </w:pPr>
      <w:r w:rsidRPr="006A0A6F">
        <w:rPr>
          <w:rFonts w:asciiTheme="minorHAnsi" w:hAnsiTheme="minorHAnsi" w:cstheme="minorHAnsi"/>
          <w:b/>
          <w:bCs/>
          <w:color w:val="C00000"/>
          <w:sz w:val="22"/>
          <w:szCs w:val="22"/>
        </w:rPr>
        <w:t xml:space="preserve">We have </w:t>
      </w:r>
      <w:proofErr w:type="gramStart"/>
      <w:r w:rsidRPr="006A0A6F">
        <w:rPr>
          <w:rFonts w:asciiTheme="minorHAnsi" w:hAnsiTheme="minorHAnsi" w:cstheme="minorHAnsi"/>
          <w:b/>
          <w:bCs/>
          <w:color w:val="C00000"/>
          <w:sz w:val="22"/>
          <w:szCs w:val="22"/>
        </w:rPr>
        <w:t>tours</w:t>
      </w:r>
      <w:proofErr w:type="gramEnd"/>
      <w:r w:rsidRPr="006A0A6F">
        <w:rPr>
          <w:rFonts w:asciiTheme="minorHAnsi" w:hAnsiTheme="minorHAnsi" w:cstheme="minorHAnsi"/>
          <w:b/>
          <w:bCs/>
          <w:color w:val="C00000"/>
          <w:sz w:val="22"/>
          <w:szCs w:val="22"/>
        </w:rPr>
        <w:t xml:space="preserve"> every Wednesday morning at 9.30am.</w:t>
      </w:r>
      <w:bookmarkEnd w:id="3"/>
    </w:p>
    <w:p w14:paraId="470A84EB" w14:textId="77777777" w:rsidR="000F7E2D" w:rsidRPr="00ED4E05" w:rsidRDefault="000F7E2D" w:rsidP="00B71509">
      <w:pPr>
        <w:ind w:left="57" w:right="57"/>
        <w:rPr>
          <w:rFonts w:asciiTheme="minorHAnsi" w:hAnsiTheme="minorHAnsi" w:cstheme="minorHAnsi"/>
        </w:rPr>
      </w:pPr>
    </w:p>
    <w:p w14:paraId="59E1A919" w14:textId="4120FB60" w:rsidR="00383956" w:rsidRPr="00ED4E05" w:rsidRDefault="00383956" w:rsidP="00B71509">
      <w:pPr>
        <w:ind w:left="57" w:right="57"/>
        <w:rPr>
          <w:rFonts w:asciiTheme="minorHAnsi" w:hAnsiTheme="minorHAnsi" w:cstheme="minorHAnsi"/>
          <w:b/>
          <w:bCs/>
        </w:rPr>
      </w:pPr>
      <w:r w:rsidRPr="00ED4E05">
        <w:rPr>
          <w:rFonts w:asciiTheme="minorHAnsi" w:hAnsiTheme="minorHAnsi" w:cstheme="minorHAnsi"/>
          <w:b/>
          <w:bCs/>
        </w:rPr>
        <w:t>ADMISSION CRITERIA FOR ST JOSEPH’S INFANT SCHOOL</w:t>
      </w:r>
    </w:p>
    <w:p w14:paraId="17F7AC46"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Where the number of applications exceeds 60, the Governors will offer places using the following criteria in the order stated below: - </w:t>
      </w:r>
    </w:p>
    <w:p w14:paraId="66D727CA" w14:textId="77777777" w:rsidR="000706AC" w:rsidRPr="00ED4E05" w:rsidRDefault="000706AC" w:rsidP="00B71509">
      <w:pPr>
        <w:ind w:left="57" w:right="57"/>
        <w:rPr>
          <w:rFonts w:asciiTheme="minorHAnsi" w:hAnsiTheme="minorHAnsi" w:cstheme="minorHAnsi"/>
        </w:rPr>
      </w:pPr>
    </w:p>
    <w:p w14:paraId="3F85C5FF"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1. Looked after Catholic children and all previously looked after Catholic children who have been adopted or who have become the subject of a child arrangement order or special guardianship order. Catholic children who appear (to the admissions authority) to have been in state care outside of England and cease to be in state care outside of England as a result of being adopted. </w:t>
      </w:r>
    </w:p>
    <w:p w14:paraId="60352F71" w14:textId="77777777" w:rsidR="000706AC" w:rsidRPr="00ED4E05" w:rsidRDefault="000706AC" w:rsidP="00B71509">
      <w:pPr>
        <w:ind w:left="57" w:right="57"/>
        <w:rPr>
          <w:rFonts w:asciiTheme="minorHAnsi" w:hAnsiTheme="minorHAnsi" w:cstheme="minorHAnsi"/>
        </w:rPr>
      </w:pPr>
    </w:p>
    <w:p w14:paraId="5D7471C4" w14:textId="5DCD7166" w:rsidR="000706AC" w:rsidRPr="00ED4E05" w:rsidRDefault="0020594F" w:rsidP="00B71509">
      <w:pPr>
        <w:ind w:left="57" w:right="57"/>
        <w:rPr>
          <w:rFonts w:asciiTheme="minorHAnsi" w:hAnsiTheme="minorHAnsi" w:cstheme="minorHAnsi"/>
        </w:rPr>
      </w:pPr>
      <w:r>
        <w:rPr>
          <w:rFonts w:asciiTheme="minorHAnsi" w:hAnsiTheme="minorHAnsi" w:cstheme="minorHAnsi"/>
        </w:rPr>
        <w:t>2</w:t>
      </w:r>
      <w:r w:rsidR="000706AC" w:rsidRPr="00ED4E05">
        <w:rPr>
          <w:rFonts w:asciiTheme="minorHAnsi" w:hAnsiTheme="minorHAnsi" w:cstheme="minorHAnsi"/>
        </w:rPr>
        <w:t xml:space="preserve">. Baptised Catholic children. A baptismal certificate or evidence of reception into the Catholic Church must be provided. </w:t>
      </w:r>
    </w:p>
    <w:p w14:paraId="6794C48F" w14:textId="77777777" w:rsidR="000706AC" w:rsidRPr="00ED4E05" w:rsidRDefault="000706AC" w:rsidP="00B71509">
      <w:pPr>
        <w:ind w:left="57" w:right="57"/>
        <w:rPr>
          <w:rFonts w:asciiTheme="minorHAnsi" w:hAnsiTheme="minorHAnsi" w:cstheme="minorHAnsi"/>
        </w:rPr>
      </w:pPr>
    </w:p>
    <w:p w14:paraId="7BFB7F8C" w14:textId="42EEF8B5" w:rsidR="000706AC" w:rsidRPr="00ED4E05" w:rsidRDefault="0020594F" w:rsidP="00B71509">
      <w:pPr>
        <w:ind w:left="57" w:right="57"/>
        <w:rPr>
          <w:rFonts w:asciiTheme="minorHAnsi" w:hAnsiTheme="minorHAnsi" w:cstheme="minorHAnsi"/>
        </w:rPr>
      </w:pPr>
      <w:r>
        <w:rPr>
          <w:rFonts w:asciiTheme="minorHAnsi" w:hAnsiTheme="minorHAnsi" w:cstheme="minorHAnsi"/>
        </w:rPr>
        <w:t>3</w:t>
      </w:r>
      <w:r w:rsidR="000706AC" w:rsidRPr="00ED4E05">
        <w:rPr>
          <w:rFonts w:asciiTheme="minorHAnsi" w:hAnsiTheme="minorHAnsi" w:cstheme="minorHAnsi"/>
        </w:rPr>
        <w:t xml:space="preserve">. Looked after children and all previously looked after children who have been adopted or who have become the subject of a child arrangement order or special guardianship order. Children who appear (to the admissions authority) to have been in state care outside of England and cease to be in state care outside of England as a result of being adopted. </w:t>
      </w:r>
    </w:p>
    <w:p w14:paraId="4775E279" w14:textId="77777777" w:rsidR="000706AC" w:rsidRPr="00ED4E05" w:rsidRDefault="000706AC" w:rsidP="00B71509">
      <w:pPr>
        <w:ind w:left="57" w:right="57"/>
        <w:rPr>
          <w:rFonts w:asciiTheme="minorHAnsi" w:hAnsiTheme="minorHAnsi" w:cstheme="minorHAnsi"/>
        </w:rPr>
      </w:pPr>
    </w:p>
    <w:p w14:paraId="1D5E7D40" w14:textId="6C5D2E9C" w:rsidR="000706AC" w:rsidRPr="00ED4E05" w:rsidRDefault="0020594F" w:rsidP="00B71509">
      <w:pPr>
        <w:ind w:left="57" w:right="57"/>
        <w:rPr>
          <w:rFonts w:asciiTheme="minorHAnsi" w:hAnsiTheme="minorHAnsi" w:cstheme="minorHAnsi"/>
        </w:rPr>
      </w:pPr>
      <w:r>
        <w:rPr>
          <w:rFonts w:asciiTheme="minorHAnsi" w:hAnsiTheme="minorHAnsi" w:cstheme="minorHAnsi"/>
        </w:rPr>
        <w:t>4</w:t>
      </w:r>
      <w:r w:rsidR="000706AC" w:rsidRPr="00ED4E05">
        <w:rPr>
          <w:rFonts w:asciiTheme="minorHAnsi" w:hAnsiTheme="minorHAnsi" w:cstheme="minorHAnsi"/>
        </w:rPr>
        <w:t xml:space="preserve">. Children enrolled in the catechumenate. Evidence of enrolment in the catechumenate will be required. </w:t>
      </w:r>
    </w:p>
    <w:p w14:paraId="56D34B70" w14:textId="77777777" w:rsidR="000706AC" w:rsidRPr="00ED4E05" w:rsidRDefault="000706AC" w:rsidP="00B71509">
      <w:pPr>
        <w:ind w:left="57" w:right="57"/>
        <w:rPr>
          <w:rFonts w:asciiTheme="minorHAnsi" w:hAnsiTheme="minorHAnsi" w:cstheme="minorHAnsi"/>
        </w:rPr>
      </w:pPr>
    </w:p>
    <w:p w14:paraId="292582BB" w14:textId="0DC4B825" w:rsidR="000706AC" w:rsidRPr="00ED4E05" w:rsidRDefault="0020594F" w:rsidP="00B71509">
      <w:pPr>
        <w:ind w:left="57" w:right="57"/>
        <w:rPr>
          <w:rFonts w:asciiTheme="minorHAnsi" w:hAnsiTheme="minorHAnsi" w:cstheme="minorHAnsi"/>
        </w:rPr>
      </w:pPr>
      <w:r>
        <w:rPr>
          <w:rFonts w:asciiTheme="minorHAnsi" w:hAnsiTheme="minorHAnsi" w:cstheme="minorHAnsi"/>
        </w:rPr>
        <w:lastRenderedPageBreak/>
        <w:t>5</w:t>
      </w:r>
      <w:r w:rsidR="000706AC" w:rsidRPr="00ED4E05">
        <w:rPr>
          <w:rFonts w:asciiTheme="minorHAnsi" w:hAnsiTheme="minorHAnsi" w:cstheme="minorHAnsi"/>
        </w:rPr>
        <w:t xml:space="preserve">. Children who are members of Eastern Orthodox Catholic Churches. Evidence of Baptism will be required. </w:t>
      </w:r>
    </w:p>
    <w:p w14:paraId="15E8DCBD" w14:textId="77777777" w:rsidR="003A1D6F" w:rsidRPr="00ED4E05" w:rsidRDefault="003A1D6F" w:rsidP="00B71509">
      <w:pPr>
        <w:ind w:left="57" w:right="57"/>
        <w:rPr>
          <w:rFonts w:asciiTheme="minorHAnsi" w:hAnsiTheme="minorHAnsi" w:cstheme="minorHAnsi"/>
        </w:rPr>
      </w:pPr>
    </w:p>
    <w:p w14:paraId="7F5CE325" w14:textId="4EB2A73C" w:rsidR="000706AC" w:rsidRPr="00ED4E05" w:rsidRDefault="0020594F" w:rsidP="00B71509">
      <w:pPr>
        <w:ind w:left="57" w:right="57"/>
        <w:rPr>
          <w:rFonts w:asciiTheme="minorHAnsi" w:hAnsiTheme="minorHAnsi" w:cstheme="minorHAnsi"/>
        </w:rPr>
      </w:pPr>
      <w:r>
        <w:rPr>
          <w:rFonts w:asciiTheme="minorHAnsi" w:hAnsiTheme="minorHAnsi" w:cstheme="minorHAnsi"/>
        </w:rPr>
        <w:t>6</w:t>
      </w:r>
      <w:r w:rsidR="000706AC" w:rsidRPr="00ED4E05">
        <w:rPr>
          <w:rFonts w:asciiTheme="minorHAnsi" w:hAnsiTheme="minorHAnsi" w:cstheme="minorHAnsi"/>
        </w:rPr>
        <w:t xml:space="preserve">. Children who are members of other </w:t>
      </w:r>
      <w:r w:rsidR="00567FF9">
        <w:rPr>
          <w:rFonts w:asciiTheme="minorHAnsi" w:hAnsiTheme="minorHAnsi" w:cstheme="minorHAnsi"/>
        </w:rPr>
        <w:t xml:space="preserve">Christian Churches and </w:t>
      </w:r>
      <w:r w:rsidR="000706AC" w:rsidRPr="00ED4E05">
        <w:rPr>
          <w:rFonts w:asciiTheme="minorHAnsi" w:hAnsiTheme="minorHAnsi" w:cstheme="minorHAnsi"/>
        </w:rPr>
        <w:t xml:space="preserve">denominations. Evidence of Baptism/dedication or evidence of membership required. </w:t>
      </w:r>
    </w:p>
    <w:p w14:paraId="21AD49D4" w14:textId="77777777" w:rsidR="000706AC" w:rsidRPr="00ED4E05" w:rsidRDefault="000706AC" w:rsidP="00B71509">
      <w:pPr>
        <w:ind w:left="57" w:right="57"/>
        <w:rPr>
          <w:rFonts w:asciiTheme="minorHAnsi" w:hAnsiTheme="minorHAnsi" w:cstheme="minorHAnsi"/>
        </w:rPr>
      </w:pPr>
    </w:p>
    <w:p w14:paraId="29A1B686" w14:textId="665F52C0" w:rsidR="00A3284A" w:rsidRDefault="0020594F" w:rsidP="00B71509">
      <w:pPr>
        <w:ind w:left="57" w:right="57"/>
        <w:rPr>
          <w:rFonts w:asciiTheme="minorHAnsi" w:hAnsiTheme="minorHAnsi" w:cstheme="minorHAnsi"/>
        </w:rPr>
      </w:pPr>
      <w:r>
        <w:rPr>
          <w:rFonts w:asciiTheme="minorHAnsi" w:hAnsiTheme="minorHAnsi" w:cstheme="minorHAnsi"/>
        </w:rPr>
        <w:t>7</w:t>
      </w:r>
      <w:r w:rsidR="000706AC" w:rsidRPr="00ED4E05">
        <w:rPr>
          <w:rFonts w:asciiTheme="minorHAnsi" w:hAnsiTheme="minorHAnsi" w:cstheme="minorHAnsi"/>
        </w:rPr>
        <w:t xml:space="preserve">. </w:t>
      </w:r>
      <w:r w:rsidR="00A3284A" w:rsidRPr="00ED4E05">
        <w:rPr>
          <w:rFonts w:asciiTheme="minorHAnsi" w:hAnsiTheme="minorHAnsi" w:cstheme="minorHAnsi"/>
        </w:rPr>
        <w:t>Children who are members of other faiths</w:t>
      </w:r>
      <w:r w:rsidR="00567FF9">
        <w:rPr>
          <w:rFonts w:asciiTheme="minorHAnsi" w:hAnsiTheme="minorHAnsi" w:cstheme="minorHAnsi"/>
        </w:rPr>
        <w:t xml:space="preserve">. </w:t>
      </w:r>
      <w:r w:rsidR="00A3284A" w:rsidRPr="00ED4E05">
        <w:rPr>
          <w:rFonts w:asciiTheme="minorHAnsi" w:hAnsiTheme="minorHAnsi" w:cstheme="minorHAnsi"/>
        </w:rPr>
        <w:t>Evidence of Baptism/dedication or evidence of membership required.</w:t>
      </w:r>
    </w:p>
    <w:p w14:paraId="35B00846" w14:textId="77777777" w:rsidR="00A3284A" w:rsidRDefault="00A3284A" w:rsidP="00B71509">
      <w:pPr>
        <w:ind w:left="57" w:right="57"/>
        <w:rPr>
          <w:rFonts w:asciiTheme="minorHAnsi" w:hAnsiTheme="minorHAnsi" w:cstheme="minorHAnsi"/>
        </w:rPr>
      </w:pPr>
    </w:p>
    <w:p w14:paraId="397A99A9" w14:textId="1BFC1E3A" w:rsidR="000706AC" w:rsidRPr="00ED4E05" w:rsidRDefault="00A3284A" w:rsidP="00B71509">
      <w:pPr>
        <w:ind w:left="57" w:right="57"/>
        <w:rPr>
          <w:rFonts w:asciiTheme="minorHAnsi" w:hAnsiTheme="minorHAnsi" w:cstheme="minorHAnsi"/>
        </w:rPr>
      </w:pPr>
      <w:r>
        <w:rPr>
          <w:rFonts w:asciiTheme="minorHAnsi" w:hAnsiTheme="minorHAnsi" w:cstheme="minorHAnsi"/>
        </w:rPr>
        <w:t xml:space="preserve">8. </w:t>
      </w:r>
      <w:r w:rsidR="000706AC" w:rsidRPr="00ED4E05">
        <w:rPr>
          <w:rFonts w:asciiTheme="minorHAnsi" w:hAnsiTheme="minorHAnsi" w:cstheme="minorHAnsi"/>
        </w:rPr>
        <w:t>A</w:t>
      </w:r>
      <w:r w:rsidR="0089260E">
        <w:rPr>
          <w:rFonts w:asciiTheme="minorHAnsi" w:hAnsiTheme="minorHAnsi" w:cstheme="minorHAnsi"/>
        </w:rPr>
        <w:t>ll</w:t>
      </w:r>
      <w:r w:rsidR="000706AC" w:rsidRPr="00ED4E05">
        <w:rPr>
          <w:rFonts w:asciiTheme="minorHAnsi" w:hAnsiTheme="minorHAnsi" w:cstheme="minorHAnsi"/>
        </w:rPr>
        <w:t xml:space="preserve"> other children. </w:t>
      </w:r>
    </w:p>
    <w:p w14:paraId="6F9115AE" w14:textId="77777777" w:rsidR="000706AC" w:rsidRPr="00ED4E05" w:rsidRDefault="000706AC" w:rsidP="00B71509">
      <w:pPr>
        <w:ind w:left="57" w:right="57"/>
        <w:rPr>
          <w:rFonts w:asciiTheme="minorHAnsi" w:hAnsiTheme="minorHAnsi" w:cstheme="minorHAnsi"/>
        </w:rPr>
      </w:pPr>
    </w:p>
    <w:p w14:paraId="041A690B"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The following order of priorities will be applied when applications within any of the above categories exceed the places available and it is necessary to decide between applications. </w:t>
      </w:r>
    </w:p>
    <w:p w14:paraId="202E753C" w14:textId="77777777" w:rsidR="000706AC" w:rsidRPr="00ED4E05" w:rsidRDefault="000706AC" w:rsidP="00B71509">
      <w:pPr>
        <w:ind w:left="57" w:right="57"/>
        <w:rPr>
          <w:rFonts w:asciiTheme="minorHAnsi" w:hAnsiTheme="minorHAnsi" w:cstheme="minorHAnsi"/>
        </w:rPr>
      </w:pPr>
    </w:p>
    <w:p w14:paraId="7C2B4861" w14:textId="761A4B6C" w:rsidR="00357CBF" w:rsidRPr="00ED4E05" w:rsidRDefault="000706AC" w:rsidP="00B71509">
      <w:pPr>
        <w:ind w:left="57" w:right="57"/>
        <w:rPr>
          <w:rFonts w:asciiTheme="minorHAnsi" w:hAnsiTheme="minorHAnsi" w:cstheme="minorHAnsi"/>
        </w:rPr>
      </w:pPr>
      <w:proofErr w:type="spellStart"/>
      <w:r w:rsidRPr="00ED4E05">
        <w:rPr>
          <w:rFonts w:asciiTheme="minorHAnsi" w:hAnsiTheme="minorHAnsi" w:cstheme="minorHAnsi"/>
        </w:rPr>
        <w:t>i</w:t>
      </w:r>
      <w:proofErr w:type="spellEnd"/>
      <w:r w:rsidRPr="00ED4E05">
        <w:rPr>
          <w:rFonts w:asciiTheme="minorHAnsi" w:hAnsiTheme="minorHAnsi" w:cstheme="minorHAnsi"/>
        </w:rPr>
        <w:t xml:space="preserve">. A brother or sister on the </w:t>
      </w:r>
      <w:r w:rsidR="00D9573B">
        <w:rPr>
          <w:rFonts w:asciiTheme="minorHAnsi" w:hAnsiTheme="minorHAnsi" w:cstheme="minorHAnsi"/>
        </w:rPr>
        <w:t>Federation</w:t>
      </w:r>
      <w:r w:rsidRPr="00ED4E05">
        <w:rPr>
          <w:rFonts w:asciiTheme="minorHAnsi" w:hAnsiTheme="minorHAnsi" w:cstheme="minorHAnsi"/>
        </w:rPr>
        <w:t xml:space="preserve"> roll at the time of admission. Evidence of the relationship may be required. The governors will, where logistically possible, admit twins and all siblings from multiple births where one of the children is the last child ranked within the school’s published admissions number. </w:t>
      </w:r>
    </w:p>
    <w:p w14:paraId="33B4F7F1" w14:textId="77777777" w:rsidR="00357CBF" w:rsidRPr="00ED4E05" w:rsidRDefault="00357CBF" w:rsidP="00B71509">
      <w:pPr>
        <w:ind w:left="57" w:right="57"/>
        <w:rPr>
          <w:rFonts w:asciiTheme="minorHAnsi" w:hAnsiTheme="minorHAnsi" w:cstheme="minorHAnsi"/>
        </w:rPr>
      </w:pPr>
    </w:p>
    <w:p w14:paraId="031A345B" w14:textId="1F4B1EFF" w:rsidR="00357CBF"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ii. Social, pastoral and medical needs which make the school particularly suitable for the child in question. Strong and relevant evidence must be provided, at the time of application, by an appropriate professional authority (e.g. qualified medical practitioner, education welfare officer, social worker or priest). </w:t>
      </w:r>
    </w:p>
    <w:p w14:paraId="725EB511" w14:textId="77777777" w:rsidR="00357CBF" w:rsidRPr="00ED4E05" w:rsidRDefault="00357CBF" w:rsidP="00B71509">
      <w:pPr>
        <w:ind w:left="57" w:right="57"/>
        <w:rPr>
          <w:rFonts w:asciiTheme="minorHAnsi" w:hAnsiTheme="minorHAnsi" w:cstheme="minorHAnsi"/>
        </w:rPr>
      </w:pPr>
    </w:p>
    <w:p w14:paraId="22DBF234" w14:textId="1F574780"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iii. Proximity to the school of the child’s home address, the distance measured in a straight line from the school entrance by the local authority using a geographical computerised information system. Evidence of residence may be required. Where the last remaining place is to be allocated and two or more children are deemed to live at the same distance from the school the place will be decided by the drawing of lots. </w:t>
      </w:r>
    </w:p>
    <w:p w14:paraId="6AE76AE9" w14:textId="77777777" w:rsidR="000706AC" w:rsidRPr="00ED4E05" w:rsidRDefault="000706AC" w:rsidP="00B71509">
      <w:pPr>
        <w:ind w:left="57" w:right="57"/>
        <w:rPr>
          <w:rFonts w:asciiTheme="minorHAnsi" w:hAnsiTheme="minorHAnsi" w:cstheme="minorHAnsi"/>
        </w:rPr>
      </w:pPr>
    </w:p>
    <w:p w14:paraId="4B9D46FC" w14:textId="7799B9AD" w:rsidR="00357CBF" w:rsidRPr="00ED4E05" w:rsidRDefault="00B16715" w:rsidP="00B71509">
      <w:pPr>
        <w:ind w:left="57" w:right="57"/>
        <w:rPr>
          <w:rFonts w:asciiTheme="minorHAnsi" w:hAnsiTheme="minorHAnsi" w:cstheme="minorHAnsi"/>
        </w:rPr>
      </w:pPr>
      <w:r w:rsidRPr="00ED4E05">
        <w:rPr>
          <w:rFonts w:asciiTheme="minorHAnsi" w:hAnsiTheme="minorHAnsi" w:cstheme="minorHAnsi"/>
          <w:b/>
        </w:rPr>
        <w:t xml:space="preserve">Important </w:t>
      </w:r>
      <w:r w:rsidR="000706AC" w:rsidRPr="00ED4E05">
        <w:rPr>
          <w:rFonts w:asciiTheme="minorHAnsi" w:hAnsiTheme="minorHAnsi" w:cstheme="minorHAnsi"/>
          <w:b/>
        </w:rPr>
        <w:t>Notes</w:t>
      </w:r>
      <w:r w:rsidR="000706AC" w:rsidRPr="00ED4E05">
        <w:rPr>
          <w:rFonts w:asciiTheme="minorHAnsi" w:hAnsiTheme="minorHAnsi" w:cstheme="minorHAnsi"/>
        </w:rPr>
        <w:t xml:space="preserve">: </w:t>
      </w:r>
    </w:p>
    <w:p w14:paraId="13D85C55" w14:textId="6BB91ECA"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a. Catholics include members of the Ordinariate and the Latin and Oriental Rite Churches that are in union with the Bishop of Rome. </w:t>
      </w:r>
    </w:p>
    <w:p w14:paraId="6E5AF022" w14:textId="77777777" w:rsidR="000706AC" w:rsidRPr="00ED4E05" w:rsidRDefault="000706AC" w:rsidP="00B71509">
      <w:pPr>
        <w:ind w:left="57" w:right="57"/>
        <w:rPr>
          <w:rFonts w:asciiTheme="minorHAnsi" w:hAnsiTheme="minorHAnsi" w:cstheme="minorHAnsi"/>
        </w:rPr>
      </w:pPr>
    </w:p>
    <w:p w14:paraId="31BB3E97"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b. A “brother or sister” means children who live as brother and sister including natural brothers or sisters, adopted siblings, stepbrothers or sisters and foster brothers or sisters. It would not include other relatives (e.g. cousins). Archdiocese of Southwark – Guidance on School Admissions Revised May 2023 </w:t>
      </w:r>
    </w:p>
    <w:p w14:paraId="775CF29B" w14:textId="77777777" w:rsidR="000706AC" w:rsidRPr="00ED4E05" w:rsidRDefault="000706AC" w:rsidP="00B71509">
      <w:pPr>
        <w:ind w:left="57" w:right="57"/>
        <w:rPr>
          <w:rFonts w:asciiTheme="minorHAnsi" w:hAnsiTheme="minorHAnsi" w:cstheme="minorHAnsi"/>
        </w:rPr>
      </w:pPr>
    </w:p>
    <w:p w14:paraId="43D416A6"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c. Home refers to the permanent home address at which the child lives for the majority of his/her time and with the parent who is in receipt of child benefit. </w:t>
      </w:r>
    </w:p>
    <w:p w14:paraId="3A75BF56" w14:textId="77777777" w:rsidR="000706AC" w:rsidRPr="00ED4E05" w:rsidRDefault="000706AC" w:rsidP="00B71509">
      <w:pPr>
        <w:ind w:left="57" w:right="57"/>
        <w:rPr>
          <w:rFonts w:asciiTheme="minorHAnsi" w:hAnsiTheme="minorHAnsi" w:cstheme="minorHAnsi"/>
        </w:rPr>
      </w:pPr>
    </w:p>
    <w:p w14:paraId="3173CFCA" w14:textId="1FB335DB"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d.  A looked after child has the same meaning as in section 22 (1) of the Children Act 1989 that is a child who is (a) in the care of a local authority or (b) being provided with accommodation by them in the exercise of their social services functions (e.g. children with foster parents) at the time of making an application. A previously looked after child is a child who was looked after but ceased to be so because they were adopted or became subject to </w:t>
      </w:r>
      <w:proofErr w:type="gramStart"/>
      <w:r w:rsidRPr="00ED4E05">
        <w:rPr>
          <w:rFonts w:asciiTheme="minorHAnsi" w:hAnsiTheme="minorHAnsi" w:cstheme="minorHAnsi"/>
        </w:rPr>
        <w:t>a child arrangements</w:t>
      </w:r>
      <w:proofErr w:type="gramEnd"/>
      <w:r w:rsidRPr="00ED4E05">
        <w:rPr>
          <w:rFonts w:asciiTheme="minorHAnsi" w:hAnsiTheme="minorHAnsi" w:cstheme="minorHAnsi"/>
        </w:rPr>
        <w:t xml:space="preserve"> order or special guardianship order. This will include children who appear (to the admission authority) to have been in state care outside of England as a result of being adopted. </w:t>
      </w:r>
    </w:p>
    <w:p w14:paraId="42F74B54" w14:textId="77777777" w:rsidR="000706AC" w:rsidRPr="00ED4E05" w:rsidRDefault="000706AC" w:rsidP="00B71509">
      <w:pPr>
        <w:ind w:left="57" w:right="57"/>
        <w:rPr>
          <w:rFonts w:asciiTheme="minorHAnsi" w:hAnsiTheme="minorHAnsi" w:cstheme="minorHAnsi"/>
        </w:rPr>
      </w:pPr>
    </w:p>
    <w:p w14:paraId="6C4B1935" w14:textId="74F0A3C5" w:rsidR="00F80731" w:rsidRPr="00ED4E05" w:rsidRDefault="000706AC" w:rsidP="00B71509">
      <w:pPr>
        <w:ind w:left="57" w:right="57"/>
        <w:rPr>
          <w:rFonts w:asciiTheme="minorHAnsi" w:hAnsiTheme="minorHAnsi" w:cstheme="minorHAnsi"/>
        </w:rPr>
      </w:pPr>
      <w:r w:rsidRPr="00ED4E05">
        <w:rPr>
          <w:rFonts w:asciiTheme="minorHAnsi" w:hAnsiTheme="minorHAnsi" w:cstheme="minorHAnsi"/>
          <w:b/>
        </w:rPr>
        <w:t>Admissions procedure</w:t>
      </w:r>
      <w:r w:rsidRPr="00ED4E05">
        <w:rPr>
          <w:rFonts w:asciiTheme="minorHAnsi" w:hAnsiTheme="minorHAnsi" w:cstheme="minorHAnsi"/>
        </w:rPr>
        <w:t xml:space="preserve"> </w:t>
      </w:r>
    </w:p>
    <w:p w14:paraId="7E2F9E75" w14:textId="284345C1" w:rsidR="007A5B02" w:rsidRPr="00ED4E05" w:rsidRDefault="000706AC" w:rsidP="00B71509">
      <w:pPr>
        <w:ind w:left="57" w:right="57"/>
        <w:rPr>
          <w:rFonts w:asciiTheme="minorHAnsi" w:hAnsiTheme="minorHAnsi" w:cstheme="minorHAnsi"/>
        </w:rPr>
      </w:pPr>
      <w:r w:rsidRPr="00ED4E05">
        <w:rPr>
          <w:rFonts w:asciiTheme="minorHAnsi" w:hAnsiTheme="minorHAnsi" w:cstheme="minorHAnsi"/>
        </w:rPr>
        <w:t>The Common Application Form (CAF) required by the Local Authority</w:t>
      </w:r>
      <w:r w:rsidR="00DC636D">
        <w:rPr>
          <w:rFonts w:asciiTheme="minorHAnsi" w:hAnsiTheme="minorHAnsi" w:cstheme="minorHAnsi"/>
        </w:rPr>
        <w:t xml:space="preserve">. </w:t>
      </w:r>
      <w:r w:rsidR="00AF7951" w:rsidRPr="00ED4E05">
        <w:rPr>
          <w:rFonts w:asciiTheme="minorHAnsi" w:hAnsiTheme="minorHAnsi" w:cstheme="minorHAnsi"/>
          <w:b/>
          <w:bCs/>
        </w:rPr>
        <w:t>The closing date will be 15 January</w:t>
      </w:r>
      <w:r w:rsidR="005D4731">
        <w:rPr>
          <w:rFonts w:asciiTheme="minorHAnsi" w:hAnsiTheme="minorHAnsi" w:cstheme="minorHAnsi"/>
          <w:b/>
          <w:bCs/>
        </w:rPr>
        <w:t>.</w:t>
      </w:r>
    </w:p>
    <w:p w14:paraId="16EBDF34" w14:textId="77777777" w:rsidR="00087298" w:rsidRDefault="00087298" w:rsidP="00087298">
      <w:pPr>
        <w:ind w:left="57" w:right="170"/>
        <w:rPr>
          <w:rFonts w:asciiTheme="minorHAnsi" w:hAnsiTheme="minorHAnsi" w:cstheme="minorHAnsi"/>
        </w:rPr>
      </w:pPr>
      <w:r w:rsidRPr="00B95857">
        <w:rPr>
          <w:rFonts w:asciiTheme="minorHAnsi" w:hAnsiTheme="minorHAnsi" w:cstheme="minorHAnsi"/>
        </w:rPr>
        <w:lastRenderedPageBreak/>
        <w:t>Completion of the</w:t>
      </w:r>
      <w:r>
        <w:rPr>
          <w:rFonts w:asciiTheme="minorHAnsi" w:hAnsiTheme="minorHAnsi" w:cstheme="minorHAnsi"/>
        </w:rPr>
        <w:t xml:space="preserve"> schools</w:t>
      </w:r>
      <w:r w:rsidRPr="00B95857">
        <w:rPr>
          <w:rFonts w:asciiTheme="minorHAnsi" w:hAnsiTheme="minorHAnsi" w:cstheme="minorHAnsi"/>
        </w:rPr>
        <w:t xml:space="preserve"> </w:t>
      </w:r>
      <w:r>
        <w:rPr>
          <w:rFonts w:asciiTheme="minorHAnsi" w:hAnsiTheme="minorHAnsi" w:cstheme="minorHAnsi"/>
        </w:rPr>
        <w:t>administration document</w:t>
      </w:r>
      <w:r w:rsidRPr="00B95857">
        <w:rPr>
          <w:rFonts w:asciiTheme="minorHAnsi" w:hAnsiTheme="minorHAnsi" w:cstheme="minorHAnsi"/>
        </w:rPr>
        <w:t xml:space="preserve"> is not mandatory</w:t>
      </w:r>
      <w:r>
        <w:rPr>
          <w:rFonts w:asciiTheme="minorHAnsi" w:hAnsiTheme="minorHAnsi" w:cstheme="minorHAnsi"/>
        </w:rPr>
        <w:t>, but it will help the school admissions team to manage the admissions process.</w:t>
      </w:r>
    </w:p>
    <w:p w14:paraId="17CF263B" w14:textId="77777777" w:rsidR="007A5B02" w:rsidRPr="00ED4E05" w:rsidRDefault="007A5B02" w:rsidP="00B71509">
      <w:pPr>
        <w:ind w:left="57" w:right="57"/>
        <w:rPr>
          <w:rFonts w:asciiTheme="minorHAnsi" w:hAnsiTheme="minorHAnsi" w:cstheme="minorHAnsi"/>
        </w:rPr>
      </w:pPr>
    </w:p>
    <w:p w14:paraId="324CB8F2" w14:textId="77777777" w:rsidR="00AF7951" w:rsidRDefault="007A5B02" w:rsidP="00B71509">
      <w:pPr>
        <w:ind w:left="57" w:right="57"/>
        <w:rPr>
          <w:rFonts w:asciiTheme="minorHAnsi" w:hAnsiTheme="minorHAnsi" w:cstheme="minorHAnsi"/>
        </w:rPr>
      </w:pPr>
      <w:r w:rsidRPr="00ED4E05">
        <w:rPr>
          <w:rFonts w:asciiTheme="minorHAnsi" w:hAnsiTheme="minorHAnsi" w:cstheme="minorHAnsi"/>
        </w:rPr>
        <w:t xml:space="preserve">A </w:t>
      </w:r>
      <w:r w:rsidR="000706AC" w:rsidRPr="00ED4E05">
        <w:rPr>
          <w:rFonts w:asciiTheme="minorHAnsi" w:hAnsiTheme="minorHAnsi" w:cstheme="minorHAnsi"/>
        </w:rPr>
        <w:t>Certificate of Practice should be completed and received at the school not later than the national closing date for primary schools. The Certificate of Practice is not mandatory and is only required for those applying under Criteria 2 of the policy. You are advised to retain a copy of the certificate, offers of places will be sent to parents by their home Local Authority on the common offer date.</w:t>
      </w:r>
    </w:p>
    <w:p w14:paraId="184701B1" w14:textId="77777777" w:rsidR="00DC636D" w:rsidRDefault="00DC636D" w:rsidP="00DC636D">
      <w:pPr>
        <w:ind w:left="170" w:right="170"/>
        <w:rPr>
          <w:rFonts w:asciiTheme="minorHAnsi" w:hAnsiTheme="minorHAnsi" w:cstheme="minorHAnsi"/>
        </w:rPr>
      </w:pPr>
    </w:p>
    <w:p w14:paraId="5358F040" w14:textId="445FDE00" w:rsidR="00AF7951" w:rsidRPr="00ED4E05" w:rsidRDefault="00AF7951" w:rsidP="00B71509">
      <w:pPr>
        <w:ind w:left="57" w:right="57"/>
        <w:rPr>
          <w:rFonts w:asciiTheme="minorHAnsi" w:hAnsiTheme="minorHAnsi" w:cstheme="minorHAnsi"/>
        </w:rPr>
      </w:pPr>
      <w:r w:rsidRPr="00ED4E05">
        <w:rPr>
          <w:rFonts w:asciiTheme="minorHAnsi" w:hAnsiTheme="minorHAnsi" w:cstheme="minorHAnsi"/>
        </w:rPr>
        <w:t>Applications received after the closing date are ‘Late Applications’ and will be processed after the admissions cycle is complete.</w:t>
      </w:r>
    </w:p>
    <w:p w14:paraId="2825F84A" w14:textId="77777777" w:rsidR="000706AC" w:rsidRPr="00ED4E05" w:rsidRDefault="000706AC" w:rsidP="00B71509">
      <w:pPr>
        <w:ind w:left="57" w:right="57"/>
        <w:rPr>
          <w:rFonts w:asciiTheme="minorHAnsi" w:hAnsiTheme="minorHAnsi" w:cstheme="minorHAnsi"/>
          <w:b/>
        </w:rPr>
      </w:pPr>
    </w:p>
    <w:p w14:paraId="6E775E27"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b/>
        </w:rPr>
        <w:t>Education, Health and Care (EHC) Plan</w:t>
      </w:r>
      <w:r w:rsidRPr="00ED4E05">
        <w:rPr>
          <w:rFonts w:asciiTheme="minorHAnsi" w:hAnsiTheme="minorHAnsi" w:cstheme="minorHAnsi"/>
        </w:rPr>
        <w:t xml:space="preserve"> </w:t>
      </w:r>
    </w:p>
    <w:p w14:paraId="3AE8D6D8"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The admission of pupils with an EHC Plan is dealt with by a completely separate procedure. The procedure is integral to the making and maintaining of EHC plans by the pupil’s home local authority. Details of this separate procedure are set out in the SEND code of practice. Pupils with an EHC plan naming the school will be admitted without reference to the above criteria. </w:t>
      </w:r>
    </w:p>
    <w:p w14:paraId="11870299" w14:textId="77777777" w:rsidR="000706AC" w:rsidRPr="00ED4E05" w:rsidRDefault="000706AC" w:rsidP="00B71509">
      <w:pPr>
        <w:ind w:left="57" w:right="57"/>
        <w:rPr>
          <w:rFonts w:asciiTheme="minorHAnsi" w:hAnsiTheme="minorHAnsi" w:cstheme="minorHAnsi"/>
        </w:rPr>
      </w:pPr>
    </w:p>
    <w:p w14:paraId="037B712A"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b/>
        </w:rPr>
        <w:t>Appeals</w:t>
      </w:r>
    </w:p>
    <w:p w14:paraId="723E2465" w14:textId="51A29988"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Parents</w:t>
      </w:r>
      <w:r w:rsidR="005B72FD" w:rsidRPr="00ED4E05">
        <w:rPr>
          <w:rFonts w:asciiTheme="minorHAnsi" w:hAnsiTheme="minorHAnsi" w:cstheme="minorHAnsi"/>
        </w:rPr>
        <w:t>/Carers</w:t>
      </w:r>
      <w:r w:rsidRPr="00ED4E05">
        <w:rPr>
          <w:rFonts w:asciiTheme="minorHAnsi" w:hAnsiTheme="minorHAnsi" w:cstheme="minorHAnsi"/>
        </w:rPr>
        <w:t xml:space="preserve"> whose applications for places are unsuccessful may appeal to an Independent Appeal Panel set up in accordance with section 94 of the School Standards and Framework Act 1998. Appeals must be made in writing and must set out the reasons on which the appeal is made. Appeals should be made to the Admissions Appeal Clerk at the school address. Parents/Carers have the right to make oral representations to the Appeal Panel. </w:t>
      </w:r>
    </w:p>
    <w:p w14:paraId="550726B5" w14:textId="77777777" w:rsidR="000706AC" w:rsidRPr="00ED4E05" w:rsidRDefault="000706AC" w:rsidP="00B71509">
      <w:pPr>
        <w:ind w:left="57" w:right="57"/>
        <w:rPr>
          <w:rFonts w:asciiTheme="minorHAnsi" w:hAnsiTheme="minorHAnsi" w:cstheme="minorHAnsi"/>
        </w:rPr>
      </w:pPr>
    </w:p>
    <w:p w14:paraId="0E64DCE0" w14:textId="3AA8C569"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Infant classes are restricted by the legislation to </w:t>
      </w:r>
      <w:r w:rsidR="0017673A">
        <w:rPr>
          <w:rFonts w:asciiTheme="minorHAnsi" w:hAnsiTheme="minorHAnsi" w:cstheme="minorHAnsi"/>
        </w:rPr>
        <w:t>30</w:t>
      </w:r>
      <w:r w:rsidRPr="00ED4E05">
        <w:rPr>
          <w:rFonts w:asciiTheme="minorHAnsi" w:hAnsiTheme="minorHAnsi" w:cstheme="minorHAnsi"/>
        </w:rPr>
        <w:t xml:space="preserve"> children. Parents should be aware that an appeal against refusal of a place in an infant class may only succeed if it can be demonstrated that: - </w:t>
      </w:r>
    </w:p>
    <w:p w14:paraId="4E7A3F29" w14:textId="77777777" w:rsidR="000706AC" w:rsidRPr="00ED4E05" w:rsidRDefault="000706AC" w:rsidP="00B71509">
      <w:pPr>
        <w:ind w:left="57" w:right="57"/>
        <w:rPr>
          <w:rFonts w:asciiTheme="minorHAnsi" w:hAnsiTheme="minorHAnsi" w:cstheme="minorHAnsi"/>
        </w:rPr>
      </w:pPr>
    </w:p>
    <w:p w14:paraId="42D5F42B"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a) the admission of additional children would not breach the infant class size limit; or </w:t>
      </w:r>
    </w:p>
    <w:p w14:paraId="2504DB28"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b) the admission arrangements did not comply with admissions law or had not been correctly and impartially applied and the child would have been offered a place if the arrangements had complied or had been correctly and impartially applied; or </w:t>
      </w:r>
    </w:p>
    <w:p w14:paraId="46585696"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c) the panel decides that the decision to refuse admission was not one which a reasonable admission authority would have made in the circumstances of the case. </w:t>
      </w:r>
    </w:p>
    <w:p w14:paraId="45FE9627" w14:textId="77777777" w:rsidR="000706AC" w:rsidRPr="00ED4E05" w:rsidRDefault="000706AC" w:rsidP="00B71509">
      <w:pPr>
        <w:ind w:left="57" w:right="57"/>
        <w:rPr>
          <w:rFonts w:asciiTheme="minorHAnsi" w:hAnsiTheme="minorHAnsi" w:cstheme="minorHAnsi"/>
        </w:rPr>
      </w:pPr>
    </w:p>
    <w:p w14:paraId="52D331F4"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b/>
        </w:rPr>
        <w:t>Admission of children below compulsory school age</w:t>
      </w:r>
    </w:p>
    <w:p w14:paraId="56BB799A"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The governors will provide for the admission of all children in the September following their fourth birthday. Parents can request that the date their child is admitted to the school is deferred until later in the school year or until the child reaches compulsory school age in that school year; parents may also request that their child attends part- time until the child reaches compulsory school age. </w:t>
      </w:r>
    </w:p>
    <w:p w14:paraId="7134E0E9" w14:textId="77777777" w:rsidR="000706AC" w:rsidRPr="00ED4E05" w:rsidRDefault="000706AC" w:rsidP="00B71509">
      <w:pPr>
        <w:ind w:left="57" w:right="57"/>
        <w:rPr>
          <w:rFonts w:asciiTheme="minorHAnsi" w:hAnsiTheme="minorHAnsi" w:cstheme="minorHAnsi"/>
        </w:rPr>
      </w:pPr>
    </w:p>
    <w:p w14:paraId="14A52DED"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b/>
        </w:rPr>
        <w:t>Admission of children outside their normal age group</w:t>
      </w:r>
      <w:r w:rsidRPr="00ED4E05">
        <w:rPr>
          <w:rFonts w:asciiTheme="minorHAnsi" w:hAnsiTheme="minorHAnsi" w:cstheme="minorHAnsi"/>
        </w:rPr>
        <w:t xml:space="preserve"> </w:t>
      </w:r>
    </w:p>
    <w:p w14:paraId="629CBC53"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Parents who are seeking a place for their child outside of their normal age group, e.g., the child has experienced problems such as ill health or the parents of a summer born child preferring not to send their child to school until the September following their fifth birthday, may request that they are admitted out of their normal age group that is to reception rather than year 1. </w:t>
      </w:r>
    </w:p>
    <w:p w14:paraId="31F1B576" w14:textId="77777777" w:rsidR="000706AC" w:rsidRPr="00ED4E05" w:rsidRDefault="000706AC" w:rsidP="00B71509">
      <w:pPr>
        <w:ind w:left="57" w:right="57"/>
        <w:rPr>
          <w:rFonts w:asciiTheme="minorHAnsi" w:hAnsiTheme="minorHAnsi" w:cstheme="minorHAnsi"/>
        </w:rPr>
      </w:pPr>
    </w:p>
    <w:p w14:paraId="20CB4CA1"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Governors will make decisions on the circumstances of each case and in the best interests of the child concerned. This will include taking account of the parent’s views; information about the child’s academic, </w:t>
      </w:r>
      <w:r w:rsidRPr="00ED4E05">
        <w:rPr>
          <w:rFonts w:asciiTheme="minorHAnsi" w:hAnsiTheme="minorHAnsi" w:cstheme="minorHAnsi"/>
        </w:rPr>
        <w:lastRenderedPageBreak/>
        <w:t xml:space="preserve">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They will also take into account the views of the school’s head teacher. When informing a parent of the decision which year group the child should be admitted to, the governors will set out clearly the reasons for their decision. </w:t>
      </w:r>
    </w:p>
    <w:p w14:paraId="32479162" w14:textId="77777777" w:rsidR="000706AC" w:rsidRPr="00ED4E05" w:rsidRDefault="000706AC" w:rsidP="00B71509">
      <w:pPr>
        <w:ind w:left="57" w:right="57"/>
        <w:rPr>
          <w:rFonts w:asciiTheme="minorHAnsi" w:hAnsiTheme="minorHAnsi" w:cstheme="minorHAnsi"/>
        </w:rPr>
      </w:pPr>
    </w:p>
    <w:p w14:paraId="7EA12EB8"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Where the governors agree to a parent’s request for their child to be admitted out of their normal age group and, as a consequence of that decision, the child will be admitted to the age group to which pupils are normally admitted to the school the local authority will process the application as part of the main admissions round, (unless the parental request is made too late for this to be possible) and on the basis of the determined admission arrangements, including the application of oversubscription criteria where applicable. Parents have a statutory right to appeal against the refusal of a place at a school for which they have applied. This right does not apply if they are offered a place at the school, but it is not in their preferred age group. </w:t>
      </w:r>
    </w:p>
    <w:p w14:paraId="088A4C0C" w14:textId="77777777" w:rsidR="000706AC" w:rsidRPr="00ED4E05" w:rsidRDefault="000706AC" w:rsidP="00B71509">
      <w:pPr>
        <w:ind w:left="57" w:right="57"/>
        <w:rPr>
          <w:rFonts w:asciiTheme="minorHAnsi" w:hAnsiTheme="minorHAnsi" w:cstheme="minorHAnsi"/>
        </w:rPr>
      </w:pPr>
    </w:p>
    <w:p w14:paraId="3C941DEF"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b/>
        </w:rPr>
        <w:t>Waiting Lists</w:t>
      </w:r>
      <w:r w:rsidRPr="00ED4E05">
        <w:rPr>
          <w:rFonts w:asciiTheme="minorHAnsi" w:hAnsiTheme="minorHAnsi" w:cstheme="minorHAnsi"/>
        </w:rPr>
        <w:t xml:space="preserve"> </w:t>
      </w:r>
    </w:p>
    <w:p w14:paraId="4108FAD6"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Parents of children who have not been offered a place at the school may ask for their child’s name to be placed on a waiting list. The waiting list will be maintained until at least 31st December of each school year of admissions. The waiting list will be operated using the same admissions criteria listed above. Placing a child’s name on the waiting list does not guarantee that a place will become available. This does not prevent parents from exercising their right to appeal against the decision not to offer a place. It is possible that when a child is directed under the local authority’s fair access protocol they will take precedence over those children already on the list. </w:t>
      </w:r>
    </w:p>
    <w:p w14:paraId="108BBC76" w14:textId="77777777" w:rsidR="000706AC" w:rsidRPr="00ED4E05" w:rsidRDefault="000706AC" w:rsidP="00B71509">
      <w:pPr>
        <w:ind w:left="57" w:right="57"/>
        <w:rPr>
          <w:rFonts w:asciiTheme="minorHAnsi" w:hAnsiTheme="minorHAnsi" w:cstheme="minorHAnsi"/>
        </w:rPr>
      </w:pPr>
    </w:p>
    <w:p w14:paraId="5BC9B0BD"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b/>
        </w:rPr>
        <w:t>Late Applications</w:t>
      </w:r>
      <w:r w:rsidRPr="00ED4E05">
        <w:rPr>
          <w:rFonts w:asciiTheme="minorHAnsi" w:hAnsiTheme="minorHAnsi" w:cstheme="minorHAnsi"/>
        </w:rPr>
        <w:t xml:space="preserve"> </w:t>
      </w:r>
    </w:p>
    <w:p w14:paraId="615AA478" w14:textId="77777777" w:rsidR="000706AC" w:rsidRPr="00ED4E05" w:rsidRDefault="000706AC" w:rsidP="00B71509">
      <w:pPr>
        <w:ind w:left="57" w:right="57"/>
        <w:rPr>
          <w:rFonts w:asciiTheme="minorHAnsi" w:hAnsiTheme="minorHAnsi" w:cstheme="minorHAnsi"/>
        </w:rPr>
      </w:pPr>
      <w:r w:rsidRPr="00ED4E05">
        <w:rPr>
          <w:rFonts w:asciiTheme="minorHAnsi" w:hAnsiTheme="minorHAnsi" w:cstheme="minorHAnsi"/>
        </w:rPr>
        <w:t xml:space="preserve">Any late applications will be considered by the Governors' Admissions Committee, in the event of there being any available places, using the above criteria. If all places have been filled, parents will be offered the opportunity of placing their child’s name on the waiting list. This does not prevent parents from exercising their right to appeal against the decision not to offer a place. </w:t>
      </w:r>
    </w:p>
    <w:p w14:paraId="6D6469CE" w14:textId="77777777" w:rsidR="000706AC" w:rsidRPr="00ED4E05" w:rsidRDefault="000706AC" w:rsidP="00B71509">
      <w:pPr>
        <w:ind w:left="57" w:right="57"/>
        <w:rPr>
          <w:rFonts w:asciiTheme="minorHAnsi" w:hAnsiTheme="minorHAnsi" w:cstheme="minorHAnsi"/>
        </w:rPr>
      </w:pPr>
    </w:p>
    <w:p w14:paraId="403BF85A" w14:textId="77777777" w:rsidR="000706AC" w:rsidRPr="00ED4E05" w:rsidRDefault="000706AC" w:rsidP="00B71509">
      <w:pPr>
        <w:ind w:left="57" w:right="57"/>
        <w:rPr>
          <w:rFonts w:asciiTheme="minorHAnsi" w:hAnsiTheme="minorHAnsi" w:cstheme="minorHAnsi"/>
          <w:i/>
        </w:rPr>
      </w:pPr>
      <w:r w:rsidRPr="00ED4E05">
        <w:rPr>
          <w:rFonts w:asciiTheme="minorHAnsi" w:hAnsiTheme="minorHAnsi" w:cstheme="minorHAnsi"/>
          <w:i/>
        </w:rPr>
        <w:t>This admissions procedure, although primarily relevant to children for whom a place is sought at the normal age of entry to primary education (Year R), will also apply to succeeding years, and be subject to the availability of places.</w:t>
      </w:r>
    </w:p>
    <w:p w14:paraId="50300D1C" w14:textId="77777777" w:rsidR="000706AC" w:rsidRPr="00ED4E05" w:rsidRDefault="000706AC" w:rsidP="00B71509">
      <w:pPr>
        <w:ind w:left="57" w:right="57"/>
        <w:rPr>
          <w:rFonts w:asciiTheme="minorHAnsi" w:hAnsiTheme="minorHAnsi" w:cstheme="minorHAnsi"/>
        </w:rPr>
      </w:pPr>
    </w:p>
    <w:p w14:paraId="042E4FDE" w14:textId="5D0DF555" w:rsidR="00FE5C8E" w:rsidRPr="00ED4E05" w:rsidRDefault="00FE5C8E" w:rsidP="00B71509">
      <w:pPr>
        <w:ind w:left="57" w:right="57"/>
        <w:rPr>
          <w:rFonts w:asciiTheme="minorHAnsi" w:hAnsiTheme="minorHAnsi" w:cstheme="minorHAnsi"/>
          <w:b/>
          <w:bCs/>
        </w:rPr>
      </w:pPr>
      <w:r w:rsidRPr="00ED4E05">
        <w:rPr>
          <w:rFonts w:asciiTheme="minorHAnsi" w:hAnsiTheme="minorHAnsi" w:cstheme="minorHAnsi"/>
          <w:b/>
          <w:bCs/>
        </w:rPr>
        <w:t>I</w:t>
      </w:r>
      <w:r w:rsidR="00122026" w:rsidRPr="00ED4E05">
        <w:rPr>
          <w:rFonts w:asciiTheme="minorHAnsi" w:hAnsiTheme="minorHAnsi" w:cstheme="minorHAnsi"/>
          <w:b/>
          <w:bCs/>
        </w:rPr>
        <w:t>n Year</w:t>
      </w:r>
      <w:r w:rsidRPr="00ED4E05">
        <w:rPr>
          <w:rFonts w:asciiTheme="minorHAnsi" w:hAnsiTheme="minorHAnsi" w:cstheme="minorHAnsi"/>
          <w:b/>
          <w:bCs/>
        </w:rPr>
        <w:t xml:space="preserve"> (C</w:t>
      </w:r>
      <w:r w:rsidR="00122026" w:rsidRPr="00ED4E05">
        <w:rPr>
          <w:rFonts w:asciiTheme="minorHAnsi" w:hAnsiTheme="minorHAnsi" w:cstheme="minorHAnsi"/>
          <w:b/>
          <w:bCs/>
        </w:rPr>
        <w:t>asual</w:t>
      </w:r>
      <w:r w:rsidRPr="00ED4E05">
        <w:rPr>
          <w:rFonts w:asciiTheme="minorHAnsi" w:hAnsiTheme="minorHAnsi" w:cstheme="minorHAnsi"/>
          <w:b/>
          <w:bCs/>
        </w:rPr>
        <w:t>) A</w:t>
      </w:r>
      <w:r w:rsidR="00122026" w:rsidRPr="00ED4E05">
        <w:rPr>
          <w:rFonts w:asciiTheme="minorHAnsi" w:hAnsiTheme="minorHAnsi" w:cstheme="minorHAnsi"/>
          <w:b/>
          <w:bCs/>
        </w:rPr>
        <w:t>dmissions</w:t>
      </w:r>
    </w:p>
    <w:p w14:paraId="7FBAB1F0" w14:textId="29499DED" w:rsidR="00FE5C8E" w:rsidRPr="00ED4E05" w:rsidRDefault="00FE5C8E" w:rsidP="00B71509">
      <w:pPr>
        <w:ind w:left="57" w:right="57"/>
        <w:rPr>
          <w:rFonts w:asciiTheme="minorHAnsi" w:hAnsiTheme="minorHAnsi" w:cstheme="minorHAnsi"/>
        </w:rPr>
      </w:pPr>
      <w:r w:rsidRPr="00ED4E05">
        <w:rPr>
          <w:rFonts w:asciiTheme="minorHAnsi" w:hAnsiTheme="minorHAnsi" w:cstheme="minorHAnsi"/>
        </w:rPr>
        <w:t xml:space="preserve">Applications for a place at the school in-year must be made using the Common Application Form (CAF) of </w:t>
      </w:r>
      <w:r w:rsidR="005933BC" w:rsidRPr="00ED4E05">
        <w:rPr>
          <w:rFonts w:asciiTheme="minorHAnsi" w:hAnsiTheme="minorHAnsi" w:cstheme="minorHAnsi"/>
        </w:rPr>
        <w:t>Croydon Local</w:t>
      </w:r>
      <w:r w:rsidRPr="00ED4E05">
        <w:rPr>
          <w:rFonts w:asciiTheme="minorHAnsi" w:hAnsiTheme="minorHAnsi" w:cstheme="minorHAnsi"/>
        </w:rPr>
        <w:t xml:space="preserve"> Authority (LA). This form must be returned to the school. The school’s Supplementary Information </w:t>
      </w:r>
      <w:r w:rsidR="005933BC" w:rsidRPr="00ED4E05">
        <w:rPr>
          <w:rFonts w:asciiTheme="minorHAnsi" w:hAnsiTheme="minorHAnsi" w:cstheme="minorHAnsi"/>
        </w:rPr>
        <w:t>Form (</w:t>
      </w:r>
      <w:r w:rsidRPr="00ED4E05">
        <w:rPr>
          <w:rFonts w:asciiTheme="minorHAnsi" w:hAnsiTheme="minorHAnsi" w:cstheme="minorHAnsi"/>
        </w:rPr>
        <w:t xml:space="preserve">SIF) should also be completed (online or in paper version) and returned to the school. In the event of a </w:t>
      </w:r>
      <w:r w:rsidR="005933BC" w:rsidRPr="00ED4E05">
        <w:rPr>
          <w:rFonts w:asciiTheme="minorHAnsi" w:hAnsiTheme="minorHAnsi" w:cstheme="minorHAnsi"/>
        </w:rPr>
        <w:t>place being</w:t>
      </w:r>
      <w:r w:rsidRPr="00ED4E05">
        <w:rPr>
          <w:rFonts w:asciiTheme="minorHAnsi" w:hAnsiTheme="minorHAnsi" w:cstheme="minorHAnsi"/>
        </w:rPr>
        <w:t xml:space="preserve"> available this will enable the governors to rank the application in the event of their being more than </w:t>
      </w:r>
      <w:r w:rsidR="005933BC" w:rsidRPr="00ED4E05">
        <w:rPr>
          <w:rFonts w:asciiTheme="minorHAnsi" w:hAnsiTheme="minorHAnsi" w:cstheme="minorHAnsi"/>
        </w:rPr>
        <w:t>one applicant</w:t>
      </w:r>
      <w:r w:rsidRPr="00ED4E05">
        <w:rPr>
          <w:rFonts w:asciiTheme="minorHAnsi" w:hAnsiTheme="minorHAnsi" w:cstheme="minorHAnsi"/>
        </w:rPr>
        <w:t xml:space="preserve"> for the place. The Governors will use the same criteria to rank the application as listed above. </w:t>
      </w:r>
      <w:r w:rsidR="005933BC" w:rsidRPr="00ED4E05">
        <w:rPr>
          <w:rFonts w:asciiTheme="minorHAnsi" w:hAnsiTheme="minorHAnsi" w:cstheme="minorHAnsi"/>
        </w:rPr>
        <w:t>The offer</w:t>
      </w:r>
      <w:r w:rsidRPr="00ED4E05">
        <w:rPr>
          <w:rFonts w:asciiTheme="minorHAnsi" w:hAnsiTheme="minorHAnsi" w:cstheme="minorHAnsi"/>
        </w:rPr>
        <w:t xml:space="preserve"> of a place will be made by the governors. If no places are available parents will be offered the </w:t>
      </w:r>
      <w:r w:rsidR="005933BC" w:rsidRPr="00ED4E05">
        <w:rPr>
          <w:rFonts w:asciiTheme="minorHAnsi" w:hAnsiTheme="minorHAnsi" w:cstheme="minorHAnsi"/>
        </w:rPr>
        <w:t>opportunity of</w:t>
      </w:r>
      <w:r w:rsidRPr="00ED4E05">
        <w:rPr>
          <w:rFonts w:asciiTheme="minorHAnsi" w:hAnsiTheme="minorHAnsi" w:cstheme="minorHAnsi"/>
        </w:rPr>
        <w:t xml:space="preserve"> placing their child’s name on the waiting list. This does not prevent parents from exercising their right </w:t>
      </w:r>
      <w:r w:rsidR="005933BC" w:rsidRPr="00ED4E05">
        <w:rPr>
          <w:rFonts w:asciiTheme="minorHAnsi" w:hAnsiTheme="minorHAnsi" w:cstheme="minorHAnsi"/>
        </w:rPr>
        <w:t>to appeal</w:t>
      </w:r>
      <w:r w:rsidRPr="00ED4E05">
        <w:rPr>
          <w:rFonts w:asciiTheme="minorHAnsi" w:hAnsiTheme="minorHAnsi" w:cstheme="minorHAnsi"/>
        </w:rPr>
        <w:t xml:space="preserve"> against the decision not to offer a place.</w:t>
      </w:r>
    </w:p>
    <w:p w14:paraId="39527150" w14:textId="2AD1ED7E" w:rsidR="004C4C98" w:rsidRPr="00C85A77" w:rsidRDefault="004C4C98" w:rsidP="000706AC">
      <w:pPr>
        <w:ind w:left="170"/>
        <w:jc w:val="center"/>
        <w:rPr>
          <w:rFonts w:asciiTheme="minorHAnsi" w:hAnsiTheme="minorHAnsi" w:cstheme="minorHAnsi"/>
        </w:rPr>
      </w:pPr>
    </w:p>
    <w:p w14:paraId="341FB189" w14:textId="15C387B2" w:rsidR="00C85A77" w:rsidRDefault="004C4C98" w:rsidP="000706AC">
      <w:pPr>
        <w:ind w:left="170"/>
        <w:jc w:val="center"/>
        <w:rPr>
          <w:rFonts w:asciiTheme="minorHAnsi" w:hAnsiTheme="minorHAnsi" w:cstheme="minorHAnsi"/>
          <w:b/>
          <w:bCs/>
          <w:color w:val="0070C0"/>
        </w:rPr>
      </w:pPr>
      <w:bookmarkStart w:id="4" w:name="_Hlk150622545"/>
      <w:r w:rsidRPr="00C85A77">
        <w:rPr>
          <w:rFonts w:asciiTheme="minorHAnsi" w:hAnsiTheme="minorHAnsi" w:cstheme="minorHAnsi"/>
          <w:b/>
          <w:bCs/>
          <w:color w:val="0070C0"/>
        </w:rPr>
        <w:t>We look forward to welcoming you and your child into</w:t>
      </w:r>
      <w:r w:rsidR="005933BC" w:rsidRPr="00C85A77">
        <w:rPr>
          <w:rFonts w:asciiTheme="minorHAnsi" w:hAnsiTheme="minorHAnsi" w:cstheme="minorHAnsi"/>
          <w:b/>
          <w:bCs/>
          <w:color w:val="0070C0"/>
        </w:rPr>
        <w:t xml:space="preserve"> </w:t>
      </w:r>
      <w:r w:rsidRPr="00C85A77">
        <w:rPr>
          <w:rFonts w:asciiTheme="minorHAnsi" w:hAnsiTheme="minorHAnsi" w:cstheme="minorHAnsi"/>
          <w:b/>
          <w:bCs/>
          <w:color w:val="0070C0"/>
        </w:rPr>
        <w:t>our school family.</w:t>
      </w:r>
      <w:bookmarkEnd w:id="4"/>
    </w:p>
    <w:sectPr w:rsidR="00C85A77" w:rsidSect="006972F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3146" w14:textId="77777777" w:rsidR="00CE1B62" w:rsidRDefault="00CE1B62" w:rsidP="004300B8">
      <w:r>
        <w:separator/>
      </w:r>
    </w:p>
  </w:endnote>
  <w:endnote w:type="continuationSeparator" w:id="0">
    <w:p w14:paraId="3C2F9D64" w14:textId="77777777" w:rsidR="00CE1B62" w:rsidRDefault="00CE1B62" w:rsidP="0043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3FFE" w14:textId="77777777" w:rsidR="00B22168" w:rsidRDefault="00B22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598F" w14:textId="77777777" w:rsidR="00D87994" w:rsidRPr="003411DC" w:rsidRDefault="00D87994">
    <w:pPr>
      <w:pStyle w:val="Footer"/>
      <w:jc w:val="center"/>
      <w:rPr>
        <w:sz w:val="22"/>
        <w:szCs w:val="22"/>
      </w:rPr>
    </w:pPr>
    <w:r>
      <w:fldChar w:fldCharType="begin"/>
    </w:r>
    <w:r>
      <w:instrText xml:space="preserve"> PAGE   \* MERGEFORMAT </w:instrText>
    </w:r>
    <w:r>
      <w:fldChar w:fldCharType="separate"/>
    </w:r>
    <w:r w:rsidR="00B122BE">
      <w:rPr>
        <w:noProof/>
      </w:rPr>
      <w:t>8</w:t>
    </w:r>
    <w:r>
      <w:rPr>
        <w:noProof/>
      </w:rPr>
      <w:fldChar w:fldCharType="end"/>
    </w:r>
  </w:p>
  <w:p w14:paraId="1F458D48" w14:textId="622B85FA" w:rsidR="00D87994" w:rsidRPr="003411DC" w:rsidRDefault="003411DC" w:rsidP="003411DC">
    <w:pPr>
      <w:pStyle w:val="Footer"/>
      <w:jc w:val="center"/>
      <w:rPr>
        <w:rFonts w:ascii="Verdana" w:hAnsi="Verdana"/>
        <w:i/>
        <w:sz w:val="22"/>
        <w:szCs w:val="22"/>
      </w:rPr>
    </w:pPr>
    <w:r w:rsidRPr="003411DC">
      <w:rPr>
        <w:rFonts w:ascii="Verdana" w:hAnsi="Verdana"/>
        <w:i/>
        <w:sz w:val="22"/>
        <w:szCs w:val="22"/>
      </w:rPr>
      <w:t>‘Together we can, with Christ by our side.’</w:t>
    </w:r>
  </w:p>
  <w:p w14:paraId="4A49BDD3" w14:textId="77777777" w:rsidR="007E0CAD" w:rsidRPr="004300B8" w:rsidRDefault="007E0CAD">
    <w:pPr>
      <w:pStyle w:val="Footer"/>
      <w:rPr>
        <w:rFonts w:ascii="Verdana" w:hAnsi="Verdana"/>
        <w:i/>
        <w:sz w:val="16"/>
        <w:szCs w:val="16"/>
      </w:rPr>
    </w:pPr>
  </w:p>
  <w:p w14:paraId="1F341084" w14:textId="77777777" w:rsidR="009C32E7" w:rsidRDefault="009C32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8CE3" w14:textId="77777777" w:rsidR="00B22168" w:rsidRDefault="00B2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0687" w14:textId="77777777" w:rsidR="00CE1B62" w:rsidRDefault="00CE1B62" w:rsidP="004300B8">
      <w:r>
        <w:separator/>
      </w:r>
    </w:p>
  </w:footnote>
  <w:footnote w:type="continuationSeparator" w:id="0">
    <w:p w14:paraId="6EE4C3A3" w14:textId="77777777" w:rsidR="00CE1B62" w:rsidRDefault="00CE1B62" w:rsidP="0043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9ECE" w14:textId="77777777" w:rsidR="00B22168" w:rsidRDefault="00B22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34EA" w14:textId="77777777" w:rsidR="003411DC" w:rsidRDefault="00341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F414" w14:textId="77777777" w:rsidR="00B22168" w:rsidRDefault="00B2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32C"/>
    <w:multiLevelType w:val="hybridMultilevel"/>
    <w:tmpl w:val="D6E801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E946822"/>
    <w:multiLevelType w:val="hybridMultilevel"/>
    <w:tmpl w:val="5C2A36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BE7EC2"/>
    <w:multiLevelType w:val="hybridMultilevel"/>
    <w:tmpl w:val="5F500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E4FD5"/>
    <w:multiLevelType w:val="hybridMultilevel"/>
    <w:tmpl w:val="B284FD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9E900D8"/>
    <w:multiLevelType w:val="hybridMultilevel"/>
    <w:tmpl w:val="298E7E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17D382E"/>
    <w:multiLevelType w:val="hybridMultilevel"/>
    <w:tmpl w:val="FF8EB12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3CE437D0"/>
    <w:multiLevelType w:val="hybridMultilevel"/>
    <w:tmpl w:val="F06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F0938"/>
    <w:multiLevelType w:val="hybridMultilevel"/>
    <w:tmpl w:val="9BBA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A4B25"/>
    <w:multiLevelType w:val="hybridMultilevel"/>
    <w:tmpl w:val="AD92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C5116"/>
    <w:multiLevelType w:val="hybridMultilevel"/>
    <w:tmpl w:val="1664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5590A"/>
    <w:multiLevelType w:val="hybridMultilevel"/>
    <w:tmpl w:val="90B2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8654A"/>
    <w:multiLevelType w:val="hybridMultilevel"/>
    <w:tmpl w:val="28B2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05F98"/>
    <w:multiLevelType w:val="hybridMultilevel"/>
    <w:tmpl w:val="33049D50"/>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3" w15:restartNumberingAfterBreak="0">
    <w:nsid w:val="50994F8D"/>
    <w:multiLevelType w:val="hybridMultilevel"/>
    <w:tmpl w:val="134EE3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66E7408"/>
    <w:multiLevelType w:val="hybridMultilevel"/>
    <w:tmpl w:val="52F63C4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5" w15:restartNumberingAfterBreak="0">
    <w:nsid w:val="64B6784A"/>
    <w:multiLevelType w:val="hybridMultilevel"/>
    <w:tmpl w:val="16CCDC7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797843C5"/>
    <w:multiLevelType w:val="hybridMultilevel"/>
    <w:tmpl w:val="36D2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47BB8"/>
    <w:multiLevelType w:val="hybridMultilevel"/>
    <w:tmpl w:val="4A0076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6"/>
  </w:num>
  <w:num w:numId="2">
    <w:abstractNumId w:val="9"/>
  </w:num>
  <w:num w:numId="3">
    <w:abstractNumId w:val="6"/>
  </w:num>
  <w:num w:numId="4">
    <w:abstractNumId w:val="10"/>
  </w:num>
  <w:num w:numId="5">
    <w:abstractNumId w:val="8"/>
  </w:num>
  <w:num w:numId="6">
    <w:abstractNumId w:val="11"/>
  </w:num>
  <w:num w:numId="7">
    <w:abstractNumId w:val="3"/>
  </w:num>
  <w:num w:numId="8">
    <w:abstractNumId w:val="17"/>
  </w:num>
  <w:num w:numId="9">
    <w:abstractNumId w:val="15"/>
  </w:num>
  <w:num w:numId="10">
    <w:abstractNumId w:val="1"/>
  </w:num>
  <w:num w:numId="11">
    <w:abstractNumId w:val="4"/>
  </w:num>
  <w:num w:numId="12">
    <w:abstractNumId w:val="7"/>
  </w:num>
  <w:num w:numId="13">
    <w:abstractNumId w:val="13"/>
  </w:num>
  <w:num w:numId="14">
    <w:abstractNumId w:val="2"/>
  </w:num>
  <w:num w:numId="15">
    <w:abstractNumId w:val="5"/>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B8"/>
    <w:rsid w:val="00013DB9"/>
    <w:rsid w:val="000706AC"/>
    <w:rsid w:val="00087298"/>
    <w:rsid w:val="000C4939"/>
    <w:rsid w:val="000D2586"/>
    <w:rsid w:val="000F4694"/>
    <w:rsid w:val="000F7E2D"/>
    <w:rsid w:val="0010034B"/>
    <w:rsid w:val="00112815"/>
    <w:rsid w:val="00122026"/>
    <w:rsid w:val="00137046"/>
    <w:rsid w:val="00141A58"/>
    <w:rsid w:val="001473E1"/>
    <w:rsid w:val="0015585F"/>
    <w:rsid w:val="0017673A"/>
    <w:rsid w:val="00197243"/>
    <w:rsid w:val="001E663F"/>
    <w:rsid w:val="0020594F"/>
    <w:rsid w:val="0022356D"/>
    <w:rsid w:val="00230C2E"/>
    <w:rsid w:val="0023581B"/>
    <w:rsid w:val="00262040"/>
    <w:rsid w:val="002640CB"/>
    <w:rsid w:val="002831D3"/>
    <w:rsid w:val="00295BD8"/>
    <w:rsid w:val="002F3E86"/>
    <w:rsid w:val="003038C1"/>
    <w:rsid w:val="00313B4C"/>
    <w:rsid w:val="003411DC"/>
    <w:rsid w:val="003465EE"/>
    <w:rsid w:val="00350C4B"/>
    <w:rsid w:val="00357CBF"/>
    <w:rsid w:val="00366829"/>
    <w:rsid w:val="003754FD"/>
    <w:rsid w:val="00383956"/>
    <w:rsid w:val="00393C84"/>
    <w:rsid w:val="003A1D6F"/>
    <w:rsid w:val="003A7428"/>
    <w:rsid w:val="003A7618"/>
    <w:rsid w:val="003F3400"/>
    <w:rsid w:val="00400692"/>
    <w:rsid w:val="00401B37"/>
    <w:rsid w:val="004030D4"/>
    <w:rsid w:val="004300B8"/>
    <w:rsid w:val="00442259"/>
    <w:rsid w:val="00461857"/>
    <w:rsid w:val="0047621C"/>
    <w:rsid w:val="004A63DA"/>
    <w:rsid w:val="004B127A"/>
    <w:rsid w:val="004C4C98"/>
    <w:rsid w:val="004E17C9"/>
    <w:rsid w:val="004E6A02"/>
    <w:rsid w:val="00504226"/>
    <w:rsid w:val="00540732"/>
    <w:rsid w:val="005571E6"/>
    <w:rsid w:val="00567FF9"/>
    <w:rsid w:val="005862C5"/>
    <w:rsid w:val="005933BC"/>
    <w:rsid w:val="00596FF2"/>
    <w:rsid w:val="005B72FD"/>
    <w:rsid w:val="005C04B9"/>
    <w:rsid w:val="005C63AF"/>
    <w:rsid w:val="005D4731"/>
    <w:rsid w:val="00621D6E"/>
    <w:rsid w:val="006469D8"/>
    <w:rsid w:val="00671364"/>
    <w:rsid w:val="006929C3"/>
    <w:rsid w:val="006972FF"/>
    <w:rsid w:val="006B52DF"/>
    <w:rsid w:val="006F1E66"/>
    <w:rsid w:val="00706D68"/>
    <w:rsid w:val="00742C10"/>
    <w:rsid w:val="00765626"/>
    <w:rsid w:val="007714CD"/>
    <w:rsid w:val="00780247"/>
    <w:rsid w:val="0078238B"/>
    <w:rsid w:val="007A5B02"/>
    <w:rsid w:val="007B2466"/>
    <w:rsid w:val="007B5B46"/>
    <w:rsid w:val="007D73FF"/>
    <w:rsid w:val="007E0CAD"/>
    <w:rsid w:val="0083157E"/>
    <w:rsid w:val="0083217D"/>
    <w:rsid w:val="0085272E"/>
    <w:rsid w:val="0089260E"/>
    <w:rsid w:val="008D7786"/>
    <w:rsid w:val="008E716A"/>
    <w:rsid w:val="008F7C70"/>
    <w:rsid w:val="00900CA4"/>
    <w:rsid w:val="009211CD"/>
    <w:rsid w:val="009834E9"/>
    <w:rsid w:val="00990B0D"/>
    <w:rsid w:val="009C32E7"/>
    <w:rsid w:val="009C5373"/>
    <w:rsid w:val="009D17B2"/>
    <w:rsid w:val="009E3B31"/>
    <w:rsid w:val="009F1FE6"/>
    <w:rsid w:val="00A27641"/>
    <w:rsid w:val="00A3284A"/>
    <w:rsid w:val="00A56787"/>
    <w:rsid w:val="00A71E9D"/>
    <w:rsid w:val="00A8569D"/>
    <w:rsid w:val="00AC0741"/>
    <w:rsid w:val="00AF7951"/>
    <w:rsid w:val="00B122BE"/>
    <w:rsid w:val="00B16715"/>
    <w:rsid w:val="00B17942"/>
    <w:rsid w:val="00B21C16"/>
    <w:rsid w:val="00B22168"/>
    <w:rsid w:val="00B37639"/>
    <w:rsid w:val="00B71509"/>
    <w:rsid w:val="00B922AE"/>
    <w:rsid w:val="00BA3B7C"/>
    <w:rsid w:val="00BB1DD9"/>
    <w:rsid w:val="00BB6F71"/>
    <w:rsid w:val="00BD0E21"/>
    <w:rsid w:val="00BD146B"/>
    <w:rsid w:val="00BD7AE0"/>
    <w:rsid w:val="00BF7769"/>
    <w:rsid w:val="00C1055D"/>
    <w:rsid w:val="00C13CDF"/>
    <w:rsid w:val="00C75858"/>
    <w:rsid w:val="00C85A77"/>
    <w:rsid w:val="00C9109F"/>
    <w:rsid w:val="00CC1099"/>
    <w:rsid w:val="00CC784D"/>
    <w:rsid w:val="00CE1B62"/>
    <w:rsid w:val="00D15144"/>
    <w:rsid w:val="00D40F99"/>
    <w:rsid w:val="00D51E36"/>
    <w:rsid w:val="00D53022"/>
    <w:rsid w:val="00D5712E"/>
    <w:rsid w:val="00D64876"/>
    <w:rsid w:val="00D71755"/>
    <w:rsid w:val="00D87994"/>
    <w:rsid w:val="00D9527E"/>
    <w:rsid w:val="00D9573B"/>
    <w:rsid w:val="00DC636D"/>
    <w:rsid w:val="00DD140C"/>
    <w:rsid w:val="00DF437E"/>
    <w:rsid w:val="00E123E1"/>
    <w:rsid w:val="00E43F7C"/>
    <w:rsid w:val="00ED12AD"/>
    <w:rsid w:val="00ED4861"/>
    <w:rsid w:val="00ED4E05"/>
    <w:rsid w:val="00EE5015"/>
    <w:rsid w:val="00F10212"/>
    <w:rsid w:val="00F30CE2"/>
    <w:rsid w:val="00F34210"/>
    <w:rsid w:val="00F75C48"/>
    <w:rsid w:val="00F80731"/>
    <w:rsid w:val="00FE5C8E"/>
    <w:rsid w:val="00FF3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42421D"/>
  <w15:chartTrackingRefBased/>
  <w15:docId w15:val="{33A43918-81AD-4CC9-8E0B-65FE9BF4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B8"/>
    <w:rPr>
      <w:rFonts w:ascii="Times New Roman" w:eastAsia="PMingLiU" w:hAnsi="Times New Roman"/>
      <w:sz w:val="24"/>
      <w:szCs w:val="24"/>
      <w:lang w:eastAsia="en-US"/>
    </w:rPr>
  </w:style>
  <w:style w:type="paragraph" w:styleId="Heading1">
    <w:name w:val="heading 1"/>
    <w:basedOn w:val="Normal"/>
    <w:next w:val="Normal"/>
    <w:link w:val="Heading1Char"/>
    <w:qFormat/>
    <w:rsid w:val="004300B8"/>
    <w:pPr>
      <w:spacing w:line="360" w:lineRule="auto"/>
      <w:jc w:val="center"/>
      <w:outlineLvl w:val="0"/>
    </w:pPr>
    <w:rPr>
      <w:rFonts w:ascii="Verdana" w:hAnsi="Verdana"/>
      <w:b/>
      <w:sz w:val="20"/>
      <w:szCs w:val="20"/>
    </w:rPr>
  </w:style>
  <w:style w:type="paragraph" w:styleId="Heading2">
    <w:name w:val="heading 2"/>
    <w:basedOn w:val="Normal"/>
    <w:next w:val="Normal"/>
    <w:link w:val="Heading2Char"/>
    <w:qFormat/>
    <w:rsid w:val="004300B8"/>
    <w:pPr>
      <w:keepNext/>
      <w:jc w:val="both"/>
      <w:outlineLvl w:val="1"/>
    </w:pPr>
    <w:rPr>
      <w:rFonts w:ascii="CG Times" w:hAnsi="CG 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00B8"/>
    <w:rPr>
      <w:rFonts w:ascii="Verdana" w:eastAsia="PMingLiU" w:hAnsi="Verdana" w:cs="Times New Roman"/>
      <w:b/>
      <w:sz w:val="20"/>
      <w:szCs w:val="20"/>
    </w:rPr>
  </w:style>
  <w:style w:type="character" w:customStyle="1" w:styleId="Heading2Char">
    <w:name w:val="Heading 2 Char"/>
    <w:link w:val="Heading2"/>
    <w:rsid w:val="004300B8"/>
    <w:rPr>
      <w:rFonts w:ascii="CG Times" w:eastAsia="PMingLiU" w:hAnsi="CG Times" w:cs="Times New Roman"/>
      <w:sz w:val="24"/>
      <w:szCs w:val="24"/>
      <w:u w:val="single"/>
    </w:rPr>
  </w:style>
  <w:style w:type="paragraph" w:styleId="ListParagraph">
    <w:name w:val="List Paragraph"/>
    <w:basedOn w:val="Normal"/>
    <w:uiPriority w:val="34"/>
    <w:qFormat/>
    <w:rsid w:val="004300B8"/>
    <w:pPr>
      <w:ind w:left="720"/>
      <w:contextualSpacing/>
    </w:pPr>
  </w:style>
  <w:style w:type="paragraph" w:styleId="BodyText3">
    <w:name w:val="Body Text 3"/>
    <w:basedOn w:val="Normal"/>
    <w:link w:val="BodyText3Char"/>
    <w:semiHidden/>
    <w:unhideWhenUsed/>
    <w:rsid w:val="004300B8"/>
    <w:pPr>
      <w:spacing w:after="120"/>
    </w:pPr>
    <w:rPr>
      <w:sz w:val="16"/>
      <w:szCs w:val="16"/>
    </w:rPr>
  </w:style>
  <w:style w:type="character" w:customStyle="1" w:styleId="BodyText3Char">
    <w:name w:val="Body Text 3 Char"/>
    <w:link w:val="BodyText3"/>
    <w:semiHidden/>
    <w:rsid w:val="004300B8"/>
    <w:rPr>
      <w:rFonts w:ascii="Times New Roman" w:eastAsia="PMingLiU" w:hAnsi="Times New Roman" w:cs="Times New Roman"/>
      <w:sz w:val="16"/>
      <w:szCs w:val="16"/>
    </w:rPr>
  </w:style>
  <w:style w:type="paragraph" w:styleId="Header">
    <w:name w:val="header"/>
    <w:basedOn w:val="Normal"/>
    <w:link w:val="HeaderChar"/>
    <w:uiPriority w:val="99"/>
    <w:unhideWhenUsed/>
    <w:rsid w:val="004300B8"/>
    <w:pPr>
      <w:tabs>
        <w:tab w:val="center" w:pos="4513"/>
        <w:tab w:val="right" w:pos="9026"/>
      </w:tabs>
    </w:pPr>
  </w:style>
  <w:style w:type="character" w:customStyle="1" w:styleId="HeaderChar">
    <w:name w:val="Header Char"/>
    <w:link w:val="Header"/>
    <w:uiPriority w:val="99"/>
    <w:rsid w:val="004300B8"/>
    <w:rPr>
      <w:rFonts w:ascii="Times New Roman" w:eastAsia="PMingLiU" w:hAnsi="Times New Roman" w:cs="Times New Roman"/>
      <w:sz w:val="24"/>
      <w:szCs w:val="24"/>
    </w:rPr>
  </w:style>
  <w:style w:type="paragraph" w:styleId="Footer">
    <w:name w:val="footer"/>
    <w:basedOn w:val="Normal"/>
    <w:link w:val="FooterChar"/>
    <w:uiPriority w:val="99"/>
    <w:unhideWhenUsed/>
    <w:rsid w:val="004300B8"/>
    <w:pPr>
      <w:tabs>
        <w:tab w:val="center" w:pos="4513"/>
        <w:tab w:val="right" w:pos="9026"/>
      </w:tabs>
    </w:pPr>
  </w:style>
  <w:style w:type="character" w:customStyle="1" w:styleId="FooterChar">
    <w:name w:val="Footer Char"/>
    <w:link w:val="Footer"/>
    <w:uiPriority w:val="99"/>
    <w:rsid w:val="004300B8"/>
    <w:rPr>
      <w:rFonts w:ascii="Times New Roman" w:eastAsia="PMingLiU" w:hAnsi="Times New Roman" w:cs="Times New Roman"/>
      <w:sz w:val="24"/>
      <w:szCs w:val="24"/>
    </w:rPr>
  </w:style>
  <w:style w:type="paragraph" w:styleId="BalloonText">
    <w:name w:val="Balloon Text"/>
    <w:basedOn w:val="Normal"/>
    <w:link w:val="BalloonTextChar"/>
    <w:uiPriority w:val="99"/>
    <w:semiHidden/>
    <w:unhideWhenUsed/>
    <w:rsid w:val="009E3B31"/>
    <w:rPr>
      <w:rFonts w:ascii="Tahoma" w:hAnsi="Tahoma" w:cs="Tahoma"/>
      <w:sz w:val="16"/>
      <w:szCs w:val="16"/>
    </w:rPr>
  </w:style>
  <w:style w:type="character" w:customStyle="1" w:styleId="BalloonTextChar">
    <w:name w:val="Balloon Text Char"/>
    <w:link w:val="BalloonText"/>
    <w:uiPriority w:val="99"/>
    <w:semiHidden/>
    <w:rsid w:val="009E3B31"/>
    <w:rPr>
      <w:rFonts w:ascii="Tahoma" w:eastAsia="PMingLiU" w:hAnsi="Tahoma" w:cs="Tahoma"/>
      <w:sz w:val="16"/>
      <w:szCs w:val="16"/>
      <w:lang w:eastAsia="en-US"/>
    </w:rPr>
  </w:style>
  <w:style w:type="character" w:styleId="CommentReference">
    <w:name w:val="annotation reference"/>
    <w:uiPriority w:val="99"/>
    <w:semiHidden/>
    <w:unhideWhenUsed/>
    <w:rsid w:val="00D9527E"/>
    <w:rPr>
      <w:sz w:val="16"/>
      <w:szCs w:val="16"/>
    </w:rPr>
  </w:style>
  <w:style w:type="paragraph" w:styleId="CommentText">
    <w:name w:val="annotation text"/>
    <w:basedOn w:val="Normal"/>
    <w:link w:val="CommentTextChar"/>
    <w:uiPriority w:val="99"/>
    <w:semiHidden/>
    <w:unhideWhenUsed/>
    <w:rsid w:val="00D9527E"/>
    <w:rPr>
      <w:sz w:val="20"/>
      <w:szCs w:val="20"/>
    </w:rPr>
  </w:style>
  <w:style w:type="character" w:customStyle="1" w:styleId="CommentTextChar">
    <w:name w:val="Comment Text Char"/>
    <w:link w:val="CommentText"/>
    <w:uiPriority w:val="99"/>
    <w:semiHidden/>
    <w:rsid w:val="00D9527E"/>
    <w:rPr>
      <w:rFonts w:ascii="Times New Roman" w:eastAsia="PMingLiU" w:hAnsi="Times New Roman"/>
      <w:lang w:eastAsia="en-US"/>
    </w:rPr>
  </w:style>
  <w:style w:type="paragraph" w:styleId="CommentSubject">
    <w:name w:val="annotation subject"/>
    <w:basedOn w:val="CommentText"/>
    <w:next w:val="CommentText"/>
    <w:link w:val="CommentSubjectChar"/>
    <w:uiPriority w:val="99"/>
    <w:semiHidden/>
    <w:unhideWhenUsed/>
    <w:rsid w:val="00D9527E"/>
    <w:rPr>
      <w:b/>
      <w:bCs/>
    </w:rPr>
  </w:style>
  <w:style w:type="character" w:customStyle="1" w:styleId="CommentSubjectChar">
    <w:name w:val="Comment Subject Char"/>
    <w:link w:val="CommentSubject"/>
    <w:uiPriority w:val="99"/>
    <w:semiHidden/>
    <w:rsid w:val="00D9527E"/>
    <w:rPr>
      <w:rFonts w:ascii="Times New Roman" w:eastAsia="PMingLiU"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5049">
      <w:bodyDiv w:val="1"/>
      <w:marLeft w:val="0"/>
      <w:marRight w:val="0"/>
      <w:marTop w:val="0"/>
      <w:marBottom w:val="0"/>
      <w:divBdr>
        <w:top w:val="none" w:sz="0" w:space="0" w:color="auto"/>
        <w:left w:val="none" w:sz="0" w:space="0" w:color="auto"/>
        <w:bottom w:val="none" w:sz="0" w:space="0" w:color="auto"/>
        <w:right w:val="none" w:sz="0" w:space="0" w:color="auto"/>
      </w:divBdr>
    </w:div>
    <w:div w:id="189799084">
      <w:bodyDiv w:val="1"/>
      <w:marLeft w:val="0"/>
      <w:marRight w:val="0"/>
      <w:marTop w:val="0"/>
      <w:marBottom w:val="0"/>
      <w:divBdr>
        <w:top w:val="none" w:sz="0" w:space="0" w:color="auto"/>
        <w:left w:val="none" w:sz="0" w:space="0" w:color="auto"/>
        <w:bottom w:val="none" w:sz="0" w:space="0" w:color="auto"/>
        <w:right w:val="none" w:sz="0" w:space="0" w:color="auto"/>
      </w:divBdr>
    </w:div>
    <w:div w:id="206990190">
      <w:bodyDiv w:val="1"/>
      <w:marLeft w:val="0"/>
      <w:marRight w:val="0"/>
      <w:marTop w:val="0"/>
      <w:marBottom w:val="0"/>
      <w:divBdr>
        <w:top w:val="none" w:sz="0" w:space="0" w:color="auto"/>
        <w:left w:val="none" w:sz="0" w:space="0" w:color="auto"/>
        <w:bottom w:val="none" w:sz="0" w:space="0" w:color="auto"/>
        <w:right w:val="none" w:sz="0" w:space="0" w:color="auto"/>
      </w:divBdr>
    </w:div>
    <w:div w:id="253130640">
      <w:bodyDiv w:val="1"/>
      <w:marLeft w:val="0"/>
      <w:marRight w:val="0"/>
      <w:marTop w:val="0"/>
      <w:marBottom w:val="0"/>
      <w:divBdr>
        <w:top w:val="none" w:sz="0" w:space="0" w:color="auto"/>
        <w:left w:val="none" w:sz="0" w:space="0" w:color="auto"/>
        <w:bottom w:val="none" w:sz="0" w:space="0" w:color="auto"/>
        <w:right w:val="none" w:sz="0" w:space="0" w:color="auto"/>
      </w:divBdr>
    </w:div>
    <w:div w:id="524370356">
      <w:bodyDiv w:val="1"/>
      <w:marLeft w:val="0"/>
      <w:marRight w:val="0"/>
      <w:marTop w:val="0"/>
      <w:marBottom w:val="0"/>
      <w:divBdr>
        <w:top w:val="none" w:sz="0" w:space="0" w:color="auto"/>
        <w:left w:val="none" w:sz="0" w:space="0" w:color="auto"/>
        <w:bottom w:val="none" w:sz="0" w:space="0" w:color="auto"/>
        <w:right w:val="none" w:sz="0" w:space="0" w:color="auto"/>
      </w:divBdr>
    </w:div>
    <w:div w:id="532769688">
      <w:bodyDiv w:val="1"/>
      <w:marLeft w:val="0"/>
      <w:marRight w:val="0"/>
      <w:marTop w:val="0"/>
      <w:marBottom w:val="0"/>
      <w:divBdr>
        <w:top w:val="none" w:sz="0" w:space="0" w:color="auto"/>
        <w:left w:val="none" w:sz="0" w:space="0" w:color="auto"/>
        <w:bottom w:val="none" w:sz="0" w:space="0" w:color="auto"/>
        <w:right w:val="none" w:sz="0" w:space="0" w:color="auto"/>
      </w:divBdr>
    </w:div>
    <w:div w:id="789544076">
      <w:bodyDiv w:val="1"/>
      <w:marLeft w:val="0"/>
      <w:marRight w:val="0"/>
      <w:marTop w:val="0"/>
      <w:marBottom w:val="0"/>
      <w:divBdr>
        <w:top w:val="none" w:sz="0" w:space="0" w:color="auto"/>
        <w:left w:val="none" w:sz="0" w:space="0" w:color="auto"/>
        <w:bottom w:val="none" w:sz="0" w:space="0" w:color="auto"/>
        <w:right w:val="none" w:sz="0" w:space="0" w:color="auto"/>
      </w:divBdr>
    </w:div>
    <w:div w:id="1367483363">
      <w:bodyDiv w:val="1"/>
      <w:marLeft w:val="0"/>
      <w:marRight w:val="0"/>
      <w:marTop w:val="0"/>
      <w:marBottom w:val="0"/>
      <w:divBdr>
        <w:top w:val="none" w:sz="0" w:space="0" w:color="auto"/>
        <w:left w:val="none" w:sz="0" w:space="0" w:color="auto"/>
        <w:bottom w:val="none" w:sz="0" w:space="0" w:color="auto"/>
        <w:right w:val="none" w:sz="0" w:space="0" w:color="auto"/>
      </w:divBdr>
    </w:div>
    <w:div w:id="1596328508">
      <w:bodyDiv w:val="1"/>
      <w:marLeft w:val="0"/>
      <w:marRight w:val="0"/>
      <w:marTop w:val="0"/>
      <w:marBottom w:val="0"/>
      <w:divBdr>
        <w:top w:val="none" w:sz="0" w:space="0" w:color="auto"/>
        <w:left w:val="none" w:sz="0" w:space="0" w:color="auto"/>
        <w:bottom w:val="none" w:sz="0" w:space="0" w:color="auto"/>
        <w:right w:val="none" w:sz="0" w:space="0" w:color="auto"/>
      </w:divBdr>
    </w:div>
    <w:div w:id="1750426342">
      <w:bodyDiv w:val="1"/>
      <w:marLeft w:val="0"/>
      <w:marRight w:val="0"/>
      <w:marTop w:val="0"/>
      <w:marBottom w:val="0"/>
      <w:divBdr>
        <w:top w:val="none" w:sz="0" w:space="0" w:color="auto"/>
        <w:left w:val="none" w:sz="0" w:space="0" w:color="auto"/>
        <w:bottom w:val="none" w:sz="0" w:space="0" w:color="auto"/>
        <w:right w:val="none" w:sz="0" w:space="0" w:color="auto"/>
      </w:divBdr>
    </w:div>
    <w:div w:id="18679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2CD0-AC70-41CD-BFB9-ABAF23D0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2223</Words>
  <Characters>11348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Ashley</dc:creator>
  <cp:keywords/>
  <cp:lastModifiedBy>Danielle Ashley</cp:lastModifiedBy>
  <cp:revision>8</cp:revision>
  <cp:lastPrinted>2024-11-26T20:12:00Z</cp:lastPrinted>
  <dcterms:created xsi:type="dcterms:W3CDTF">2025-10-15T10:07:00Z</dcterms:created>
  <dcterms:modified xsi:type="dcterms:W3CDTF">2025-10-15T18:12:00Z</dcterms:modified>
</cp:coreProperties>
</file>